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5DB5" w14:textId="77777777" w:rsidR="00710A82" w:rsidRDefault="00710A82" w:rsidP="00710A82">
      <w:pPr>
        <w:pStyle w:val="Listaconvietas"/>
        <w:numPr>
          <w:ilvl w:val="0"/>
          <w:numId w:val="0"/>
        </w:numPr>
        <w:rPr>
          <w:rFonts w:ascii="Arial" w:hAnsi="Arial"/>
          <w:sz w:val="28"/>
          <w:szCs w:val="28"/>
          <w:lang w:val="es-ES"/>
        </w:rPr>
      </w:pPr>
      <w:bookmarkStart w:id="0" w:name="_Hlk181687409"/>
      <w:r w:rsidRPr="00710A82">
        <w:rPr>
          <w:rFonts w:ascii="Arial" w:hAnsi="Arial"/>
          <w:sz w:val="28"/>
          <w:szCs w:val="28"/>
          <w:lang w:val="es-ES"/>
        </w:rPr>
        <w:t>INDRA GROUP ANNOUNCES STRATEGIC EXPANSION PLAN FOR CASTILLA Y LEÓN, AIMING TO DRIVE GROWTH AND CREATE 1,350 JOBS BY 2027</w:t>
      </w:r>
    </w:p>
    <w:p w14:paraId="279FDC84" w14:textId="77777777" w:rsidR="006063B7" w:rsidRPr="006063B7" w:rsidRDefault="006063B7" w:rsidP="00710A82">
      <w:pPr>
        <w:pStyle w:val="Listaconvietas"/>
        <w:numPr>
          <w:ilvl w:val="0"/>
          <w:numId w:val="0"/>
        </w:numPr>
        <w:rPr>
          <w:rFonts w:ascii="Arial" w:hAnsi="Arial"/>
          <w:szCs w:val="20"/>
          <w:lang w:val="es-ES"/>
        </w:rPr>
      </w:pPr>
    </w:p>
    <w:bookmarkEnd w:id="0"/>
    <w:p w14:paraId="380D1343" w14:textId="77777777" w:rsidR="006063B7" w:rsidRPr="006063B7" w:rsidRDefault="006063B7" w:rsidP="006063B7">
      <w:pPr>
        <w:numPr>
          <w:ilvl w:val="0"/>
          <w:numId w:val="33"/>
        </w:numPr>
        <w:tabs>
          <w:tab w:val="clear" w:pos="720"/>
        </w:tabs>
        <w:ind w:left="284" w:hanging="284"/>
        <w:rPr>
          <w:b/>
          <w:bCs/>
          <w:lang w:val="es-ES"/>
        </w:rPr>
      </w:pPr>
      <w:r w:rsidRPr="006063B7">
        <w:rPr>
          <w:b/>
          <w:bCs/>
          <w:lang w:val="es-ES"/>
        </w:rPr>
        <w:t xml:space="preserve">Indra Group’s Executive Chairman, Ángel Escribano, and the Group CEO, José Vicente de los Mozos, held a high-level </w:t>
      </w:r>
      <w:proofErr w:type="gramStart"/>
      <w:r w:rsidRPr="006063B7">
        <w:rPr>
          <w:b/>
          <w:bCs/>
          <w:lang w:val="es-ES"/>
        </w:rPr>
        <w:t>meeting</w:t>
      </w:r>
      <w:proofErr w:type="gramEnd"/>
      <w:r w:rsidRPr="006063B7">
        <w:rPr>
          <w:b/>
          <w:bCs/>
          <w:lang w:val="es-ES"/>
        </w:rPr>
        <w:t xml:space="preserve"> with the President of the Junta de Castilla y León, Alfonso Fernández Mañueco; the Regional Minister of Industry, Trade and Employment, Leticia García Sánchez; the Deputy Minister of Economy and Competitiveness, Carlos Martín Tobalina; and the Mayor of Valladolid, Jesús Julio Carnero.</w:t>
      </w:r>
    </w:p>
    <w:p w14:paraId="68A8C81B" w14:textId="77777777" w:rsidR="006063B7" w:rsidRPr="006063B7" w:rsidRDefault="006063B7" w:rsidP="006063B7">
      <w:pPr>
        <w:numPr>
          <w:ilvl w:val="0"/>
          <w:numId w:val="33"/>
        </w:numPr>
        <w:tabs>
          <w:tab w:val="clear" w:pos="720"/>
        </w:tabs>
        <w:ind w:left="284" w:hanging="284"/>
        <w:rPr>
          <w:b/>
          <w:bCs/>
          <w:lang w:val="es-ES"/>
        </w:rPr>
      </w:pPr>
      <w:r w:rsidRPr="006063B7">
        <w:rPr>
          <w:b/>
          <w:bCs/>
          <w:lang w:val="es-ES"/>
        </w:rPr>
        <w:t>With an investment of €40 million and a workforce increase that will bring the total to 1,350 professionals in the region, the plan includes the creation of new production plants in Valladolid and León, strengthening operations in Salamanca, and close collaboration with the entire business ecosystem—especially SMEs and startups—as well as universities and research centers.</w:t>
      </w:r>
    </w:p>
    <w:p w14:paraId="2E119AB0" w14:textId="77777777" w:rsidR="006063B7" w:rsidRPr="006063B7" w:rsidRDefault="006063B7" w:rsidP="006063B7">
      <w:pPr>
        <w:numPr>
          <w:ilvl w:val="0"/>
          <w:numId w:val="33"/>
        </w:numPr>
        <w:tabs>
          <w:tab w:val="clear" w:pos="720"/>
        </w:tabs>
        <w:ind w:left="284" w:hanging="284"/>
        <w:rPr>
          <w:b/>
          <w:bCs/>
          <w:lang w:val="es-ES"/>
        </w:rPr>
      </w:pPr>
      <w:r w:rsidRPr="006063B7">
        <w:rPr>
          <w:b/>
          <w:bCs/>
          <w:lang w:val="es-ES"/>
        </w:rPr>
        <w:t>The Group will strongly commit to local talent, encouraging the return of specialized professionals and offering career development focused on the design and manufacturing of cutting-edge technological systems.</w:t>
      </w:r>
    </w:p>
    <w:p w14:paraId="218C20D0" w14:textId="65F6DEC1" w:rsidR="006063B7" w:rsidRPr="00707DEB" w:rsidRDefault="006063B7" w:rsidP="006063B7">
      <w:pPr>
        <w:rPr>
          <w:rFonts w:asciiTheme="minorHAnsi" w:hAnsiTheme="minorHAnsi" w:cstheme="minorHAnsi"/>
          <w:lang w:val="es-ES"/>
        </w:rPr>
      </w:pPr>
      <w:r>
        <w:rPr>
          <w:b/>
          <w:bCs/>
          <w:lang w:val="es-ES"/>
        </w:rPr>
        <w:br/>
      </w:r>
      <w:r w:rsidRPr="006063B7">
        <w:rPr>
          <w:rFonts w:asciiTheme="minorHAnsi" w:hAnsiTheme="minorHAnsi" w:cstheme="minorHAnsi"/>
          <w:b/>
          <w:bCs/>
          <w:lang w:val="es-ES"/>
        </w:rPr>
        <w:t>Valladolid, January 14, 2026</w:t>
      </w:r>
      <w:r w:rsidRPr="006063B7">
        <w:rPr>
          <w:rFonts w:asciiTheme="minorHAnsi" w:hAnsiTheme="minorHAnsi" w:cstheme="minorHAnsi"/>
          <w:lang w:val="es-ES"/>
        </w:rPr>
        <w:t xml:space="preserve"> – Indra Group will launch an ambitious expansion plan in Castilla y León involving an investment of €40 million and a workforce increase of more than 50%, reaching 1,350 jobs by 2027. With this initiative, the company reinforces its commitment to the region as a strategic </w:t>
      </w:r>
      <w:proofErr w:type="gramStart"/>
      <w:r w:rsidRPr="006063B7">
        <w:rPr>
          <w:rFonts w:asciiTheme="minorHAnsi" w:hAnsiTheme="minorHAnsi" w:cstheme="minorHAnsi"/>
          <w:lang w:val="es-ES"/>
        </w:rPr>
        <w:t>hub</w:t>
      </w:r>
      <w:proofErr w:type="gramEnd"/>
      <w:r w:rsidRPr="006063B7">
        <w:rPr>
          <w:rFonts w:asciiTheme="minorHAnsi" w:hAnsiTheme="minorHAnsi" w:cstheme="minorHAnsi"/>
          <w:lang w:val="es-ES"/>
        </w:rPr>
        <w:t xml:space="preserve"> for technological and industrial development.</w:t>
      </w:r>
    </w:p>
    <w:p w14:paraId="17D3954B" w14:textId="77777777" w:rsidR="006063B7" w:rsidRPr="00707DEB" w:rsidRDefault="006063B7" w:rsidP="006063B7">
      <w:pPr>
        <w:rPr>
          <w:rFonts w:asciiTheme="minorHAnsi" w:hAnsiTheme="minorHAnsi" w:cstheme="minorHAnsi"/>
          <w:lang w:val="es-ES"/>
        </w:rPr>
      </w:pPr>
      <w:r w:rsidRPr="006063B7">
        <w:rPr>
          <w:rFonts w:asciiTheme="minorHAnsi" w:hAnsiTheme="minorHAnsi" w:cstheme="minorHAnsi"/>
          <w:lang w:val="es-ES"/>
        </w:rPr>
        <w:t xml:space="preserve">Indra Group’s Executive Chairman, Ángel Escribano, and its CEO, José Vicente de los Mozos, held a high-level </w:t>
      </w:r>
      <w:proofErr w:type="gramStart"/>
      <w:r w:rsidRPr="006063B7">
        <w:rPr>
          <w:rFonts w:asciiTheme="minorHAnsi" w:hAnsiTheme="minorHAnsi" w:cstheme="minorHAnsi"/>
          <w:lang w:val="es-ES"/>
        </w:rPr>
        <w:t>meeting</w:t>
      </w:r>
      <w:proofErr w:type="gramEnd"/>
      <w:r w:rsidRPr="006063B7">
        <w:rPr>
          <w:rFonts w:asciiTheme="minorHAnsi" w:hAnsiTheme="minorHAnsi" w:cstheme="minorHAnsi"/>
          <w:lang w:val="es-ES"/>
        </w:rPr>
        <w:t xml:space="preserve"> today in Valladolid with the President of the Junta de Castilla y León, Alfonso Fernández Mañueco; the Regional Minister of Industry, Trade and Employment, Leticia García Sánchez; the Deputy Minister of Economy and Competitiveness, Carlos Martín Tobalina; and the Mayor of Valladolid, Jesús Julio Carnero, to present the main lines of this expansion plan.</w:t>
      </w:r>
    </w:p>
    <w:p w14:paraId="7374CDDA" w14:textId="77777777" w:rsidR="00CE369A" w:rsidRPr="00CE369A" w:rsidRDefault="00CE369A" w:rsidP="00CE369A">
      <w:pPr>
        <w:rPr>
          <w:rFonts w:asciiTheme="minorHAnsi" w:hAnsiTheme="minorHAnsi" w:cstheme="minorHAnsi"/>
          <w:lang w:val="es-ES"/>
        </w:rPr>
      </w:pPr>
      <w:r w:rsidRPr="00CE369A">
        <w:rPr>
          <w:rFonts w:asciiTheme="minorHAnsi" w:hAnsiTheme="minorHAnsi" w:cstheme="minorHAnsi"/>
          <w:lang w:val="es-ES"/>
        </w:rPr>
        <w:t>The president of the Junta of Castilla y León, Alfonso Fernández Mañueco, has emphasized that the regional government will support the Expansion Plan as Indra’s Priority Industrial Project in the region. Thus, the Junta will provide Indra Group with an industrial facility for the new drone factory in the Villadangos del Páramo industrial area, and it will support the two new centers that the company will promote in Valladolid—one dedicated to Security and another to engine manufacturing—as well as the reinforcement of the Salamanca Center, which will result in a 10% increase in employment, among other actions.</w:t>
      </w:r>
    </w:p>
    <w:p w14:paraId="1B6D7932" w14:textId="77777777" w:rsidR="006063B7" w:rsidRPr="00707DEB" w:rsidRDefault="006063B7" w:rsidP="006063B7">
      <w:pPr>
        <w:rPr>
          <w:rFonts w:asciiTheme="minorHAnsi" w:hAnsiTheme="minorHAnsi" w:cstheme="minorHAnsi"/>
          <w:lang w:val="es-ES"/>
        </w:rPr>
      </w:pPr>
      <w:r w:rsidRPr="006063B7">
        <w:rPr>
          <w:rFonts w:asciiTheme="minorHAnsi" w:hAnsiTheme="minorHAnsi" w:cstheme="minorHAnsi"/>
          <w:lang w:val="es-ES"/>
        </w:rPr>
        <w:t>Meanwhile, Indra Group’s Executive Chairman, Ángel Escribano, emphasized “the unique opportunity we have to position our country as one of Europe’s leading defense players, with Castilla y León playing a key role in that scenario.”</w:t>
      </w:r>
    </w:p>
    <w:p w14:paraId="2B132DE5" w14:textId="51CF25AA"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Indra Group’s CEO, José Vicente de los Mozos, added that “the knowledge, talent, and technological capabilities present in Castilla y León have enabled us to take this new step and strengthen our presence in the region.”</w:t>
      </w:r>
    </w:p>
    <w:p w14:paraId="19D48741"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The expansion plan sets out several strategic priorities, starting with the creation of a new drone production center in León, which will manufacture advanced unmanned aerial vehicle (UAV) systems, including the TARSIS family, the multipurpose VALERO vehicle, and loitering munitions. This plant, located in Villadangos del Páramo (León), will employ 200 people once fully operational.</w:t>
      </w:r>
    </w:p>
    <w:p w14:paraId="09559305"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Indra Group will also upgrade its existing Center of Excellence in León, expanding engineering capabilities into key areas such as cyber defense, simulation, command and control and intelligence (C2I), software development, communications, unmanned aerial systems (UAS), counter-drone systems (C-UAS), weapons and ammunition, and air traffic systems.</w:t>
      </w:r>
    </w:p>
    <w:p w14:paraId="32F5E874"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In Valladolid, Indra Group will establish a new engineering center specializing in mechanical and electrical design and strengthen the engineering capabilities of Minsait and the Space division. It will also launch a new UAV engine manufacturing center—a strategic investment that will reinforce Indra’s leadership in advanced aerospace technologies.</w:t>
      </w:r>
    </w:p>
    <w:p w14:paraId="1EE3887A"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At the same time, the company will boost its operations in Salamanca, where the workforce is expected to grow by around 10%.</w:t>
      </w:r>
    </w:p>
    <w:p w14:paraId="19F77E19"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 xml:space="preserve">Additionally, Indra Group is working with the Junta de Castilla y León to develop use cases related to emergency management and wildfire suppression using its IndraMind intelligence platform. With this AI </w:t>
      </w:r>
      <w:r w:rsidRPr="006063B7">
        <w:rPr>
          <w:rFonts w:asciiTheme="minorHAnsi" w:hAnsiTheme="minorHAnsi" w:cstheme="minorHAnsi"/>
          <w:lang w:val="es-ES"/>
        </w:rPr>
        <w:lastRenderedPageBreak/>
        <w:t>solution, Indra Group ensures sovereignty and control over a key technology for the comprehensive protection of citizens, territories, infrastructures, and critical assets—both physical and digital.</w:t>
      </w:r>
    </w:p>
    <w:p w14:paraId="46AD4D63"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The company will strengthen collaboration with universities and training centers in the region to maximize local talent, offering young professionals the opportunity to build careers in high-tech sectors and facilitating the return of specialized professionals.</w:t>
      </w:r>
    </w:p>
    <w:p w14:paraId="017EB3AC"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The expansion plan also focuses on boosting the regional ecosystem of startups, SMEs, and tech spin-offs. To achieve this, the company leverages its collaborative investment and innovation platform, Indraventures. The goal is to build a strong network of local partners to integrate into its value chain, enhancing production capacity, agility, and specialization.</w:t>
      </w:r>
    </w:p>
    <w:p w14:paraId="74BF85C1"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All these initiatives reaffirm Indra Group’s commitment to innovation and economic development in Castilla y León, contributing to job creation and strengthening economic activity.</w:t>
      </w:r>
    </w:p>
    <w:p w14:paraId="727B26C3" w14:textId="77777777" w:rsidR="006063B7" w:rsidRPr="006063B7" w:rsidRDefault="006063B7" w:rsidP="006063B7">
      <w:pPr>
        <w:rPr>
          <w:rFonts w:asciiTheme="minorHAnsi" w:hAnsiTheme="minorHAnsi" w:cstheme="minorHAnsi"/>
          <w:lang w:val="es-ES"/>
        </w:rPr>
      </w:pPr>
      <w:r w:rsidRPr="006063B7">
        <w:rPr>
          <w:rFonts w:asciiTheme="minorHAnsi" w:hAnsiTheme="minorHAnsi" w:cstheme="minorHAnsi"/>
          <w:lang w:val="es-ES"/>
        </w:rPr>
        <w:t xml:space="preserve">The plan is aligned with the company’s strategic roadmap, </w:t>
      </w:r>
      <w:r w:rsidRPr="006063B7">
        <w:rPr>
          <w:rFonts w:asciiTheme="minorHAnsi" w:hAnsiTheme="minorHAnsi" w:cstheme="minorHAnsi"/>
          <w:i/>
          <w:iCs/>
          <w:lang w:val="es-ES"/>
        </w:rPr>
        <w:t>Leading the Future,</w:t>
      </w:r>
      <w:r w:rsidRPr="006063B7">
        <w:rPr>
          <w:rFonts w:asciiTheme="minorHAnsi" w:hAnsiTheme="minorHAnsi" w:cstheme="minorHAnsi"/>
          <w:lang w:val="es-ES"/>
        </w:rPr>
        <w:t xml:space="preserve"> in which Indra Group assumes the role of a driving force and coordinator of Spain’s business and innovation ecosystem to enhance its capabilities and international projection.</w:t>
      </w:r>
    </w:p>
    <w:p w14:paraId="610F1649" w14:textId="1B4252C1" w:rsidR="00E321BF" w:rsidRPr="00707DEB" w:rsidRDefault="00E321BF" w:rsidP="00E321BF">
      <w:pPr>
        <w:rPr>
          <w:rFonts w:asciiTheme="minorHAnsi" w:hAnsiTheme="minorHAnsi" w:cstheme="minorHAnsi"/>
          <w:b/>
          <w:bCs/>
          <w:sz w:val="18"/>
          <w:szCs w:val="18"/>
        </w:rPr>
      </w:pPr>
      <w:r w:rsidRPr="00707DEB">
        <w:rPr>
          <w:rFonts w:asciiTheme="minorHAnsi" w:hAnsiTheme="minorHAnsi" w:cstheme="minorHAnsi"/>
          <w:b/>
          <w:sz w:val="18"/>
          <w:szCs w:val="18"/>
        </w:rPr>
        <w:t>About Indra Group</w:t>
      </w:r>
    </w:p>
    <w:p w14:paraId="5CA6D054" w14:textId="77777777" w:rsidR="007C332E" w:rsidRPr="00707DEB" w:rsidRDefault="007C332E" w:rsidP="007C332E">
      <w:pPr>
        <w:rPr>
          <w:rFonts w:asciiTheme="minorHAnsi" w:hAnsiTheme="minorHAnsi" w:cstheme="minorHAnsi"/>
          <w:noProof/>
          <w:sz w:val="18"/>
          <w:szCs w:val="18"/>
        </w:rPr>
      </w:pPr>
      <w:r w:rsidRPr="00707DEB">
        <w:rPr>
          <w:rFonts w:asciiTheme="minorHAnsi" w:hAnsiTheme="minorHAnsi" w:cstheme="minorHAnsi"/>
          <w:noProof/>
          <w:sz w:val="18"/>
          <w:szCs w:val="18"/>
        </w:rPr>
        <w:t>Indra Group (</w:t>
      </w:r>
      <w:hyperlink r:id="rId11" w:history="1">
        <w:r w:rsidRPr="00707DEB">
          <w:rPr>
            <w:rStyle w:val="Hipervnculo"/>
            <w:rFonts w:asciiTheme="minorHAnsi" w:hAnsiTheme="minorHAnsi" w:cstheme="minorHAnsi"/>
            <w:noProof/>
            <w:sz w:val="18"/>
            <w:szCs w:val="18"/>
          </w:rPr>
          <w:t>https://www.indragroup.com/</w:t>
        </w:r>
      </w:hyperlink>
      <w:r w:rsidRPr="00707DEB">
        <w:rPr>
          <w:rFonts w:asciiTheme="minorHAnsi" w:hAnsiTheme="minorHAnsi" w:cstheme="minorHAnsi"/>
          <w:noProof/>
          <w:sz w:val="18"/>
          <w:szCs w:val="18"/>
        </w:rPr>
        <w:t>) is the foremost Spanish multinational and one of the leading European companies that focus on defence and advanced digitalization. It stands at the forefront of the defence, space, air traffic management, mobility, and transformative technologies through Minsait, and it integrates its sovereign AI, cybersecurity and cyberdefence capabilities into IndraMind. Indra Group is paving the way to a more secure and better-connected future through innovative solutions, trusted relationships and the very best talent. Sustainability is an integral part of its strategy and culture in order to overcome current and future social and environmental challenges. At the close of the 2024 financial year, Indra Group posted revenues of €4.843 billion and had a local presence in 46 countries and business operations in over 140 countries.</w:t>
      </w:r>
    </w:p>
    <w:p w14:paraId="5DDA1465" w14:textId="7CF19C97" w:rsidR="003625D7" w:rsidRPr="00707DEB" w:rsidRDefault="003625D7" w:rsidP="003625D7">
      <w:pPr>
        <w:rPr>
          <w:rFonts w:asciiTheme="minorHAnsi" w:hAnsiTheme="minorHAnsi" w:cstheme="minorHAnsi"/>
          <w:noProof/>
          <w:sz w:val="18"/>
          <w:szCs w:val="18"/>
          <w:u w:val="single"/>
        </w:rPr>
      </w:pPr>
      <w:r w:rsidRPr="00707DEB">
        <w:rPr>
          <w:rFonts w:asciiTheme="minorHAnsi" w:hAnsiTheme="minorHAnsi" w:cstheme="minorHAnsi"/>
          <w:sz w:val="18"/>
          <w:szCs w:val="18"/>
          <w:u w:val="single"/>
        </w:rPr>
        <w:t>Communication Contact</w:t>
      </w:r>
    </w:p>
    <w:p w14:paraId="455223DA" w14:textId="77777777" w:rsidR="001854B1" w:rsidRPr="005015BE" w:rsidRDefault="001854B1" w:rsidP="001854B1">
      <w:pPr>
        <w:spacing w:before="0" w:after="0"/>
        <w:rPr>
          <w:b/>
          <w:bCs/>
          <w:sz w:val="18"/>
          <w:szCs w:val="18"/>
        </w:rPr>
      </w:pPr>
      <w:r w:rsidRPr="005015BE">
        <w:rPr>
          <w:b/>
          <w:bCs/>
          <w:sz w:val="18"/>
          <w:szCs w:val="18"/>
        </w:rPr>
        <w:t xml:space="preserve">Rafael Moreno </w:t>
      </w:r>
    </w:p>
    <w:p w14:paraId="7B363357" w14:textId="77777777" w:rsidR="001854B1" w:rsidRPr="005015BE" w:rsidRDefault="001854B1" w:rsidP="001854B1">
      <w:pPr>
        <w:spacing w:before="0" w:after="0"/>
        <w:rPr>
          <w:b/>
          <w:bCs/>
          <w:sz w:val="18"/>
          <w:szCs w:val="18"/>
        </w:rPr>
      </w:pPr>
      <w:hyperlink r:id="rId12" w:history="1">
        <w:r w:rsidRPr="005015BE">
          <w:rPr>
            <w:rStyle w:val="Hipervnculo"/>
            <w:b/>
            <w:bCs/>
            <w:sz w:val="18"/>
            <w:szCs w:val="18"/>
          </w:rPr>
          <w:t>rmorenoi@indra.es</w:t>
        </w:r>
      </w:hyperlink>
    </w:p>
    <w:p w14:paraId="695C85F1" w14:textId="77777777" w:rsidR="001854B1" w:rsidRPr="005015BE" w:rsidRDefault="001854B1" w:rsidP="001854B1">
      <w:pPr>
        <w:spacing w:before="0" w:after="0"/>
        <w:rPr>
          <w:b/>
          <w:bCs/>
          <w:sz w:val="18"/>
          <w:szCs w:val="18"/>
        </w:rPr>
      </w:pPr>
      <w:r w:rsidRPr="005015BE">
        <w:rPr>
          <w:b/>
          <w:bCs/>
          <w:sz w:val="18"/>
          <w:szCs w:val="18"/>
        </w:rPr>
        <w:t>+34 696 39 70 40</w:t>
      </w:r>
    </w:p>
    <w:p w14:paraId="7B4D4196" w14:textId="77777777" w:rsidR="003625D7" w:rsidRDefault="003625D7" w:rsidP="00E321BF">
      <w:pPr>
        <w:rPr>
          <w:noProof/>
          <w:sz w:val="18"/>
          <w:szCs w:val="22"/>
        </w:rPr>
      </w:pPr>
    </w:p>
    <w:p w14:paraId="6BF055D9" w14:textId="618C3DB6" w:rsidR="005275D2" w:rsidRDefault="005275D2" w:rsidP="008560CA">
      <w:pPr>
        <w:spacing w:before="0" w:after="0"/>
        <w:rPr>
          <w:b/>
          <w:bCs/>
          <w:noProof/>
          <w:sz w:val="18"/>
          <w:szCs w:val="22"/>
        </w:rPr>
      </w:pPr>
    </w:p>
    <w:sectPr w:rsidR="005275D2" w:rsidSect="0016284F">
      <w:headerReference w:type="default" r:id="rId13"/>
      <w:footerReference w:type="even" r:id="rId14"/>
      <w:headerReference w:type="first" r:id="rId15"/>
      <w:footerReference w:type="first" r:id="rId16"/>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8911" w14:textId="77777777" w:rsidR="005A0D58" w:rsidRDefault="005A0D58" w:rsidP="00544EF6">
      <w:pPr>
        <w:spacing w:before="0"/>
      </w:pPr>
      <w:r>
        <w:separator/>
      </w:r>
    </w:p>
  </w:endnote>
  <w:endnote w:type="continuationSeparator" w:id="0">
    <w:p w14:paraId="51111EEE" w14:textId="77777777" w:rsidR="005A0D58" w:rsidRDefault="005A0D58" w:rsidP="00544EF6">
      <w:pPr>
        <w:spacing w:before="0"/>
      </w:pPr>
      <w:r>
        <w:continuationSeparator/>
      </w:r>
    </w:p>
  </w:endnote>
  <w:endnote w:type="continuationNotice" w:id="1">
    <w:p w14:paraId="5B87D667" w14:textId="77777777" w:rsidR="005A0D58" w:rsidRDefault="005A0D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1522" w14:textId="725E659B" w:rsidR="008A59CC" w:rsidRDefault="008A59CC">
    <w:pPr>
      <w:pStyle w:val="Piedepgina"/>
    </w:pPr>
    <w:r>
      <w:rPr>
        <w:noProof/>
      </w:rPr>
      <mc:AlternateContent>
        <mc:Choice Requires="wps">
          <w:drawing>
            <wp:anchor distT="0" distB="0" distL="0" distR="0" simplePos="0" relativeHeight="251658242" behindDoc="0" locked="0" layoutInCell="1" allowOverlap="1" wp14:anchorId="2A6CE691" wp14:editId="2A4416A4">
              <wp:simplePos x="635" y="635"/>
              <wp:positionH relativeFrom="page">
                <wp:align>left</wp:align>
              </wp:positionH>
              <wp:positionV relativeFrom="page">
                <wp:align>bottom</wp:align>
              </wp:positionV>
              <wp:extent cx="960755" cy="421640"/>
              <wp:effectExtent l="0" t="0" r="10795" b="0"/>
              <wp:wrapNone/>
              <wp:docPr id="934359892" name="Cuadro de texto 2"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17DEE9AB" w14:textId="5DB7137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CE691" id="_x0000_t202" coordsize="21600,21600" o:spt="202" path="m,l,21600r21600,l21600,xe">
              <v:stroke joinstyle="miter"/>
              <v:path gradientshapeok="t" o:connecttype="rect"/>
            </v:shapetype>
            <v:shape id="Cuadro de texto 2" o:spid="_x0000_s1026" type="#_x0000_t202" alt="Indra General" style="position:absolute;left:0;text-align:left;margin-left:0;margin-top:0;width:75.65pt;height:33.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hEDwIAABoEAAAOAAAAZHJzL2Uyb0RvYy54bWysU99v2jAQfp+0/8Hy+0hAw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" filled="f" stroked="f">
              <v:textbox style="mso-fit-shape-to-text:t" inset="20pt,0,0,15pt">
                <w:txbxContent>
                  <w:p w14:paraId="17DEE9AB" w14:textId="5DB7137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2EA3" w14:textId="07F1549C" w:rsidR="00431B11" w:rsidRPr="00320E12" w:rsidRDefault="008A59CC" w:rsidP="00544EF6">
    <w:pPr>
      <w:pStyle w:val="Encabezado"/>
      <w:jc w:val="left"/>
      <w:rPr>
        <w:sz w:val="16"/>
        <w:szCs w:val="18"/>
      </w:rPr>
    </w:pPr>
    <w:r>
      <w:rPr>
        <w:noProof/>
        <w:sz w:val="16"/>
      </w:rPr>
      <mc:AlternateContent>
        <mc:Choice Requires="wps">
          <w:drawing>
            <wp:anchor distT="0" distB="0" distL="0" distR="0" simplePos="0" relativeHeight="251658241" behindDoc="0" locked="0" layoutInCell="1" allowOverlap="1" wp14:anchorId="50478DBB" wp14:editId="771B7091">
              <wp:simplePos x="635" y="635"/>
              <wp:positionH relativeFrom="page">
                <wp:align>left</wp:align>
              </wp:positionH>
              <wp:positionV relativeFrom="page">
                <wp:align>bottom</wp:align>
              </wp:positionV>
              <wp:extent cx="960755" cy="421640"/>
              <wp:effectExtent l="0" t="0" r="10795" b="0"/>
              <wp:wrapNone/>
              <wp:docPr id="1028504124" name="Cuadro de texto 1"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3B535829" w14:textId="0769DF6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478DBB" id="_x0000_t202" coordsize="21600,21600" o:spt="202" path="m,l,21600r21600,l21600,xe">
              <v:stroke joinstyle="miter"/>
              <v:path gradientshapeok="t" o:connecttype="rect"/>
            </v:shapetype>
            <v:shape id="Cuadro de texto 1" o:spid="_x0000_s1027" type="#_x0000_t202" alt="Indra General" style="position:absolute;margin-left:0;margin-top:0;width:75.65pt;height:33.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S0EgIAACEEAAAOAAAAZHJzL2Uyb0RvYy54bWysU99v2jAQfp+0/8Hy+0hAw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" filled="f" stroked="f">
              <v:textbox style="mso-fit-shape-to-text:t" inset="20pt,0,0,15pt">
                <w:txbxContent>
                  <w:p w14:paraId="3B535829" w14:textId="0769DF6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8281" w14:textId="77777777" w:rsidR="005A0D58" w:rsidRDefault="005A0D58" w:rsidP="00544EF6">
      <w:pPr>
        <w:spacing w:before="0"/>
      </w:pPr>
      <w:r>
        <w:separator/>
      </w:r>
    </w:p>
  </w:footnote>
  <w:footnote w:type="continuationSeparator" w:id="0">
    <w:p w14:paraId="1E9EC6CC" w14:textId="77777777" w:rsidR="005A0D58" w:rsidRDefault="005A0D58" w:rsidP="00544EF6">
      <w:pPr>
        <w:spacing w:before="0"/>
      </w:pPr>
      <w:r>
        <w:continuationSeparator/>
      </w:r>
    </w:p>
  </w:footnote>
  <w:footnote w:type="continuationNotice" w:id="1">
    <w:p w14:paraId="62B19602" w14:textId="77777777" w:rsidR="005A0D58" w:rsidRDefault="005A0D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2BD161A7" w14:textId="77777777" w:rsidTr="00A67B89">
      <w:trPr>
        <w:trHeight w:val="1"/>
      </w:trPr>
      <w:tc>
        <w:tcPr>
          <w:tcW w:w="1667" w:type="pct"/>
          <w:tcBorders>
            <w:top w:val="nil"/>
            <w:left w:val="nil"/>
            <w:bottom w:val="nil"/>
            <w:right w:val="nil"/>
          </w:tcBorders>
        </w:tcPr>
        <w:p w14:paraId="33338DB1" w14:textId="77777777" w:rsidR="00A67B89" w:rsidRDefault="00A67B89" w:rsidP="00A67B89">
          <w:pPr>
            <w:spacing w:before="160"/>
          </w:pPr>
          <w:r>
            <w:rPr>
              <w:noProof/>
            </w:rPr>
            <w:drawing>
              <wp:inline distT="0" distB="0" distL="0" distR="0" wp14:anchorId="3E5FF9A0" wp14:editId="02F85302">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5BCF929F"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4538B700" w14:textId="70D3BD1D" w:rsidR="00A67B89" w:rsidRPr="00A67B89" w:rsidRDefault="007F0AF8" w:rsidP="00A67B89">
          <w:pPr>
            <w:spacing w:before="160"/>
            <w:jc w:val="right"/>
            <w:rPr>
              <w:sz w:val="24"/>
              <w:szCs w:val="32"/>
            </w:rPr>
          </w:pPr>
          <w:r>
            <w:rPr>
              <w:b/>
              <w:sz w:val="24"/>
            </w:rPr>
            <w:t>Press release</w:t>
          </w:r>
        </w:p>
      </w:tc>
    </w:tr>
  </w:tbl>
  <w:p w14:paraId="1A9C17AA" w14:textId="77777777" w:rsidR="00A67B89" w:rsidRDefault="00A67B89">
    <w:pPr>
      <w:pStyle w:val="Encabezado"/>
    </w:pPr>
    <w:r>
      <w:rPr>
        <w:noProof/>
      </w:rPr>
      <w:drawing>
        <wp:anchor distT="0" distB="0" distL="114300" distR="114300" simplePos="0" relativeHeight="251658240" behindDoc="1" locked="0" layoutInCell="1" allowOverlap="1" wp14:anchorId="0B952C13" wp14:editId="74C89F28">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F4FF" w14:textId="77777777" w:rsidR="00FE4E37" w:rsidRDefault="00FE4E37" w:rsidP="00544EF6">
    <w:pPr>
      <w:pStyle w:val="Encabezado"/>
    </w:pPr>
  </w:p>
  <w:p w14:paraId="150BA56B"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CB7EB7"/>
    <w:multiLevelType w:val="hybridMultilevel"/>
    <w:tmpl w:val="1CCAC76E"/>
    <w:lvl w:ilvl="0" w:tplc="2098C014">
      <w:numFmt w:val="bullet"/>
      <w:lvlText w:val="-"/>
      <w:lvlJc w:val="left"/>
      <w:pPr>
        <w:ind w:left="41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C82AA1"/>
    <w:multiLevelType w:val="hybridMultilevel"/>
    <w:tmpl w:val="2FE6D8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D056F02"/>
    <w:multiLevelType w:val="hybridMultilevel"/>
    <w:tmpl w:val="BB7ADC60"/>
    <w:lvl w:ilvl="0" w:tplc="68502AEA">
      <w:start w:val="5"/>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1E9C0B57"/>
    <w:multiLevelType w:val="multilevel"/>
    <w:tmpl w:val="6E48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620374"/>
    <w:multiLevelType w:val="hybridMultilevel"/>
    <w:tmpl w:val="4DECE666"/>
    <w:lvl w:ilvl="0" w:tplc="2098C014">
      <w:numFmt w:val="bullet"/>
      <w:lvlText w:val="-"/>
      <w:lvlJc w:val="left"/>
      <w:pPr>
        <w:ind w:left="410" w:hanging="360"/>
      </w:pPr>
      <w:rPr>
        <w:rFonts w:ascii="Arial" w:eastAsia="Times New Roman" w:hAnsi="Arial" w:cs="Arial"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16" w15:restartNumberingAfterBreak="0">
    <w:nsid w:val="21531E9A"/>
    <w:multiLevelType w:val="multilevel"/>
    <w:tmpl w:val="4B2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52BD6"/>
    <w:multiLevelType w:val="multilevel"/>
    <w:tmpl w:val="EDA68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C83BFF"/>
    <w:multiLevelType w:val="multilevel"/>
    <w:tmpl w:val="CFE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A79C3"/>
    <w:multiLevelType w:val="hybridMultilevel"/>
    <w:tmpl w:val="1354BEA0"/>
    <w:lvl w:ilvl="0" w:tplc="0C0A0001">
      <w:start w:val="1"/>
      <w:numFmt w:val="bullet"/>
      <w:lvlText w:val=""/>
      <w:lvlJc w:val="left"/>
      <w:pPr>
        <w:ind w:left="654" w:hanging="360"/>
      </w:pPr>
      <w:rPr>
        <w:rFonts w:ascii="Symbol" w:hAnsi="Symbol" w:hint="default"/>
      </w:rPr>
    </w:lvl>
    <w:lvl w:ilvl="1" w:tplc="0C0A0003" w:tentative="1">
      <w:start w:val="1"/>
      <w:numFmt w:val="bullet"/>
      <w:lvlText w:val="o"/>
      <w:lvlJc w:val="left"/>
      <w:pPr>
        <w:ind w:left="1374" w:hanging="360"/>
      </w:pPr>
      <w:rPr>
        <w:rFonts w:ascii="Courier New" w:hAnsi="Courier New" w:cs="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cs="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cs="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21" w15:restartNumberingAfterBreak="0">
    <w:nsid w:val="42433C57"/>
    <w:multiLevelType w:val="multilevel"/>
    <w:tmpl w:val="1D5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9F017F9"/>
    <w:multiLevelType w:val="hybridMultilevel"/>
    <w:tmpl w:val="797C2AA2"/>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5" w15:restartNumberingAfterBreak="0">
    <w:nsid w:val="70095492"/>
    <w:multiLevelType w:val="hybridMultilevel"/>
    <w:tmpl w:val="3A625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000445"/>
    <w:multiLevelType w:val="hybridMultilevel"/>
    <w:tmpl w:val="A7F02C7E"/>
    <w:lvl w:ilvl="0" w:tplc="1D20B58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78E1299A"/>
    <w:multiLevelType w:val="hybridMultilevel"/>
    <w:tmpl w:val="8B7A5E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74276679">
    <w:abstractNumId w:val="18"/>
  </w:num>
  <w:num w:numId="2" w16cid:durableId="181406800">
    <w:abstractNumId w:val="8"/>
  </w:num>
  <w:num w:numId="3" w16cid:durableId="32194608">
    <w:abstractNumId w:val="3"/>
  </w:num>
  <w:num w:numId="4" w16cid:durableId="1381172894">
    <w:abstractNumId w:val="2"/>
  </w:num>
  <w:num w:numId="5" w16cid:durableId="408356050">
    <w:abstractNumId w:val="1"/>
  </w:num>
  <w:num w:numId="6" w16cid:durableId="1654677518">
    <w:abstractNumId w:val="0"/>
  </w:num>
  <w:num w:numId="7" w16cid:durableId="1955624903">
    <w:abstractNumId w:val="9"/>
  </w:num>
  <w:num w:numId="8" w16cid:durableId="1611274526">
    <w:abstractNumId w:val="7"/>
  </w:num>
  <w:num w:numId="9" w16cid:durableId="666978840">
    <w:abstractNumId w:val="6"/>
  </w:num>
  <w:num w:numId="10" w16cid:durableId="290325285">
    <w:abstractNumId w:val="5"/>
  </w:num>
  <w:num w:numId="11" w16cid:durableId="1084760218">
    <w:abstractNumId w:val="4"/>
  </w:num>
  <w:num w:numId="12" w16cid:durableId="825703383">
    <w:abstractNumId w:val="10"/>
  </w:num>
  <w:num w:numId="13" w16cid:durableId="1972662640">
    <w:abstractNumId w:val="29"/>
  </w:num>
  <w:num w:numId="14" w16cid:durableId="926233818">
    <w:abstractNumId w:val="27"/>
  </w:num>
  <w:num w:numId="15" w16cid:durableId="1603339435">
    <w:abstractNumId w:val="22"/>
  </w:num>
  <w:num w:numId="16" w16cid:durableId="853300959">
    <w:abstractNumId w:val="28"/>
  </w:num>
  <w:num w:numId="17" w16cid:durableId="766124401">
    <w:abstractNumId w:val="17"/>
  </w:num>
  <w:num w:numId="18" w16cid:durableId="953100311">
    <w:abstractNumId w:val="20"/>
  </w:num>
  <w:num w:numId="19" w16cid:durableId="136001421">
    <w:abstractNumId w:val="23"/>
  </w:num>
  <w:num w:numId="20" w16cid:durableId="1106535936">
    <w:abstractNumId w:val="24"/>
  </w:num>
  <w:num w:numId="21" w16cid:durableId="209658324">
    <w:abstractNumId w:val="25"/>
  </w:num>
  <w:num w:numId="22" w16cid:durableId="1148478147">
    <w:abstractNumId w:val="12"/>
  </w:num>
  <w:num w:numId="23" w16cid:durableId="1114835244">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7308961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95821985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35132323">
    <w:abstractNumId w:val="15"/>
  </w:num>
  <w:num w:numId="27" w16cid:durableId="111824311">
    <w:abstractNumId w:val="13"/>
  </w:num>
  <w:num w:numId="28" w16cid:durableId="491071643">
    <w:abstractNumId w:val="11"/>
  </w:num>
  <w:num w:numId="29" w16cid:durableId="247469058">
    <w:abstractNumId w:val="14"/>
  </w:num>
  <w:num w:numId="30" w16cid:durableId="319115899">
    <w:abstractNumId w:val="26"/>
  </w:num>
  <w:num w:numId="31" w16cid:durableId="702946742">
    <w:abstractNumId w:val="21"/>
  </w:num>
  <w:num w:numId="32" w16cid:durableId="1957131388">
    <w:abstractNumId w:val="9"/>
  </w:num>
  <w:num w:numId="33" w16cid:durableId="9884346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48"/>
    <w:rsid w:val="000002FE"/>
    <w:rsid w:val="00002B13"/>
    <w:rsid w:val="0001463E"/>
    <w:rsid w:val="00016DDB"/>
    <w:rsid w:val="00030413"/>
    <w:rsid w:val="00032A07"/>
    <w:rsid w:val="00034F70"/>
    <w:rsid w:val="0004414C"/>
    <w:rsid w:val="00044FEB"/>
    <w:rsid w:val="0004788B"/>
    <w:rsid w:val="00057051"/>
    <w:rsid w:val="000576BA"/>
    <w:rsid w:val="00060327"/>
    <w:rsid w:val="0006670A"/>
    <w:rsid w:val="00072558"/>
    <w:rsid w:val="00084BD7"/>
    <w:rsid w:val="0008658E"/>
    <w:rsid w:val="000867E7"/>
    <w:rsid w:val="000874FF"/>
    <w:rsid w:val="00091651"/>
    <w:rsid w:val="00092C91"/>
    <w:rsid w:val="00093426"/>
    <w:rsid w:val="00094BC7"/>
    <w:rsid w:val="000A71E8"/>
    <w:rsid w:val="000A768D"/>
    <w:rsid w:val="000C09F9"/>
    <w:rsid w:val="000C1837"/>
    <w:rsid w:val="000C6E13"/>
    <w:rsid w:val="000D0DBC"/>
    <w:rsid w:val="000D15FB"/>
    <w:rsid w:val="000E3CE5"/>
    <w:rsid w:val="000E6659"/>
    <w:rsid w:val="000E6A5C"/>
    <w:rsid w:val="000F3350"/>
    <w:rsid w:val="000F34FB"/>
    <w:rsid w:val="000F41AF"/>
    <w:rsid w:val="000F6868"/>
    <w:rsid w:val="000F6BE1"/>
    <w:rsid w:val="00101740"/>
    <w:rsid w:val="00101F30"/>
    <w:rsid w:val="00102584"/>
    <w:rsid w:val="00110756"/>
    <w:rsid w:val="00112F3A"/>
    <w:rsid w:val="001133EE"/>
    <w:rsid w:val="00114FB3"/>
    <w:rsid w:val="00117051"/>
    <w:rsid w:val="00126304"/>
    <w:rsid w:val="00130648"/>
    <w:rsid w:val="001347A8"/>
    <w:rsid w:val="0014370D"/>
    <w:rsid w:val="00144D0D"/>
    <w:rsid w:val="00145829"/>
    <w:rsid w:val="00146F8E"/>
    <w:rsid w:val="0015083F"/>
    <w:rsid w:val="00153E82"/>
    <w:rsid w:val="00154E97"/>
    <w:rsid w:val="0016013A"/>
    <w:rsid w:val="00161736"/>
    <w:rsid w:val="00161F8E"/>
    <w:rsid w:val="0016284F"/>
    <w:rsid w:val="00165FED"/>
    <w:rsid w:val="0017039A"/>
    <w:rsid w:val="001726F0"/>
    <w:rsid w:val="0017565F"/>
    <w:rsid w:val="001854B1"/>
    <w:rsid w:val="00197609"/>
    <w:rsid w:val="001A6152"/>
    <w:rsid w:val="001B50BD"/>
    <w:rsid w:val="001C1B06"/>
    <w:rsid w:val="001C6BAB"/>
    <w:rsid w:val="001D1DF3"/>
    <w:rsid w:val="001D4626"/>
    <w:rsid w:val="001D4F2E"/>
    <w:rsid w:val="001D5B0F"/>
    <w:rsid w:val="001D6335"/>
    <w:rsid w:val="001E5F93"/>
    <w:rsid w:val="002013A0"/>
    <w:rsid w:val="00201B46"/>
    <w:rsid w:val="002042A1"/>
    <w:rsid w:val="00216335"/>
    <w:rsid w:val="00220E8D"/>
    <w:rsid w:val="002243CF"/>
    <w:rsid w:val="002329BC"/>
    <w:rsid w:val="002346D8"/>
    <w:rsid w:val="00243409"/>
    <w:rsid w:val="002517EB"/>
    <w:rsid w:val="00252D2F"/>
    <w:rsid w:val="00254534"/>
    <w:rsid w:val="00256532"/>
    <w:rsid w:val="00261050"/>
    <w:rsid w:val="0027215B"/>
    <w:rsid w:val="00272770"/>
    <w:rsid w:val="002728B5"/>
    <w:rsid w:val="00280D3C"/>
    <w:rsid w:val="00283D68"/>
    <w:rsid w:val="0028501C"/>
    <w:rsid w:val="00287256"/>
    <w:rsid w:val="00290BBE"/>
    <w:rsid w:val="00291A2D"/>
    <w:rsid w:val="00293707"/>
    <w:rsid w:val="0029417E"/>
    <w:rsid w:val="00294BA7"/>
    <w:rsid w:val="002A3BDE"/>
    <w:rsid w:val="002A6AB4"/>
    <w:rsid w:val="002A7327"/>
    <w:rsid w:val="002B017E"/>
    <w:rsid w:val="002B68F5"/>
    <w:rsid w:val="002C70BA"/>
    <w:rsid w:val="002C7F8F"/>
    <w:rsid w:val="002D1892"/>
    <w:rsid w:val="002D3BFF"/>
    <w:rsid w:val="002D4ED1"/>
    <w:rsid w:val="002E106B"/>
    <w:rsid w:val="002F25E6"/>
    <w:rsid w:val="002F4FBB"/>
    <w:rsid w:val="002F6F81"/>
    <w:rsid w:val="00300853"/>
    <w:rsid w:val="0030224E"/>
    <w:rsid w:val="00307FF8"/>
    <w:rsid w:val="00311266"/>
    <w:rsid w:val="0031148B"/>
    <w:rsid w:val="00311961"/>
    <w:rsid w:val="00325378"/>
    <w:rsid w:val="003349AB"/>
    <w:rsid w:val="00334D26"/>
    <w:rsid w:val="00340E3A"/>
    <w:rsid w:val="00351EA9"/>
    <w:rsid w:val="003552A7"/>
    <w:rsid w:val="00357288"/>
    <w:rsid w:val="003607B4"/>
    <w:rsid w:val="003620CA"/>
    <w:rsid w:val="003625D7"/>
    <w:rsid w:val="003626C1"/>
    <w:rsid w:val="003644ED"/>
    <w:rsid w:val="003764F2"/>
    <w:rsid w:val="00377B18"/>
    <w:rsid w:val="00380F3E"/>
    <w:rsid w:val="003835C0"/>
    <w:rsid w:val="00390B48"/>
    <w:rsid w:val="00390E25"/>
    <w:rsid w:val="0039319D"/>
    <w:rsid w:val="00396CC4"/>
    <w:rsid w:val="0039747B"/>
    <w:rsid w:val="003A244E"/>
    <w:rsid w:val="003A3D9D"/>
    <w:rsid w:val="003A6842"/>
    <w:rsid w:val="003A6F4F"/>
    <w:rsid w:val="003A7CD1"/>
    <w:rsid w:val="003C5EE6"/>
    <w:rsid w:val="003D483C"/>
    <w:rsid w:val="003D4A04"/>
    <w:rsid w:val="003E0E71"/>
    <w:rsid w:val="003E24E7"/>
    <w:rsid w:val="003E4AF9"/>
    <w:rsid w:val="003F4475"/>
    <w:rsid w:val="003F5627"/>
    <w:rsid w:val="003F7D3B"/>
    <w:rsid w:val="00401370"/>
    <w:rsid w:val="00401759"/>
    <w:rsid w:val="004051E2"/>
    <w:rsid w:val="0042010F"/>
    <w:rsid w:val="004203EC"/>
    <w:rsid w:val="00421909"/>
    <w:rsid w:val="0042650C"/>
    <w:rsid w:val="00431B11"/>
    <w:rsid w:val="0043257F"/>
    <w:rsid w:val="0043413C"/>
    <w:rsid w:val="00436533"/>
    <w:rsid w:val="00444647"/>
    <w:rsid w:val="00454A68"/>
    <w:rsid w:val="00462012"/>
    <w:rsid w:val="0046704A"/>
    <w:rsid w:val="00467E14"/>
    <w:rsid w:val="004704BE"/>
    <w:rsid w:val="004729C7"/>
    <w:rsid w:val="004741ED"/>
    <w:rsid w:val="00476429"/>
    <w:rsid w:val="00476488"/>
    <w:rsid w:val="00482A19"/>
    <w:rsid w:val="00483739"/>
    <w:rsid w:val="00496DDD"/>
    <w:rsid w:val="004A01A3"/>
    <w:rsid w:val="004A2612"/>
    <w:rsid w:val="004B4192"/>
    <w:rsid w:val="004C616F"/>
    <w:rsid w:val="004F26A2"/>
    <w:rsid w:val="0050229B"/>
    <w:rsid w:val="00503E7A"/>
    <w:rsid w:val="00505F8C"/>
    <w:rsid w:val="00506E45"/>
    <w:rsid w:val="0050773E"/>
    <w:rsid w:val="00511A20"/>
    <w:rsid w:val="00516748"/>
    <w:rsid w:val="00516ACD"/>
    <w:rsid w:val="00522C71"/>
    <w:rsid w:val="00525565"/>
    <w:rsid w:val="005275D2"/>
    <w:rsid w:val="005339D9"/>
    <w:rsid w:val="005400E7"/>
    <w:rsid w:val="005405BD"/>
    <w:rsid w:val="005420D8"/>
    <w:rsid w:val="00544EF6"/>
    <w:rsid w:val="0054527E"/>
    <w:rsid w:val="005479A5"/>
    <w:rsid w:val="005510D6"/>
    <w:rsid w:val="00552769"/>
    <w:rsid w:val="00556F6F"/>
    <w:rsid w:val="00561605"/>
    <w:rsid w:val="00563431"/>
    <w:rsid w:val="00563E02"/>
    <w:rsid w:val="0056585F"/>
    <w:rsid w:val="00565C13"/>
    <w:rsid w:val="0056621A"/>
    <w:rsid w:val="00573AC3"/>
    <w:rsid w:val="00576652"/>
    <w:rsid w:val="005809DB"/>
    <w:rsid w:val="005818F4"/>
    <w:rsid w:val="005960A9"/>
    <w:rsid w:val="00596CFF"/>
    <w:rsid w:val="005A0D58"/>
    <w:rsid w:val="005A40CA"/>
    <w:rsid w:val="005B3678"/>
    <w:rsid w:val="005B5606"/>
    <w:rsid w:val="005C2EDC"/>
    <w:rsid w:val="005C59B7"/>
    <w:rsid w:val="005C6FBE"/>
    <w:rsid w:val="005D643D"/>
    <w:rsid w:val="005D6C2B"/>
    <w:rsid w:val="005E42CC"/>
    <w:rsid w:val="005E6D47"/>
    <w:rsid w:val="005F40E1"/>
    <w:rsid w:val="005F4890"/>
    <w:rsid w:val="006017DF"/>
    <w:rsid w:val="0060372F"/>
    <w:rsid w:val="0060527C"/>
    <w:rsid w:val="006063B7"/>
    <w:rsid w:val="00610D8D"/>
    <w:rsid w:val="006110B4"/>
    <w:rsid w:val="006132F7"/>
    <w:rsid w:val="006175E4"/>
    <w:rsid w:val="006202FA"/>
    <w:rsid w:val="00620874"/>
    <w:rsid w:val="0062397A"/>
    <w:rsid w:val="00624185"/>
    <w:rsid w:val="00626A64"/>
    <w:rsid w:val="00632469"/>
    <w:rsid w:val="006327C8"/>
    <w:rsid w:val="006436A4"/>
    <w:rsid w:val="00645475"/>
    <w:rsid w:val="00646B72"/>
    <w:rsid w:val="00650000"/>
    <w:rsid w:val="006530C3"/>
    <w:rsid w:val="0065419B"/>
    <w:rsid w:val="006612CD"/>
    <w:rsid w:val="00662207"/>
    <w:rsid w:val="006663E4"/>
    <w:rsid w:val="006755FB"/>
    <w:rsid w:val="00680C92"/>
    <w:rsid w:val="00680ECA"/>
    <w:rsid w:val="00681C63"/>
    <w:rsid w:val="00682734"/>
    <w:rsid w:val="00683D86"/>
    <w:rsid w:val="00685CBF"/>
    <w:rsid w:val="00690659"/>
    <w:rsid w:val="0069629A"/>
    <w:rsid w:val="006A2751"/>
    <w:rsid w:val="006B2868"/>
    <w:rsid w:val="006B3FA6"/>
    <w:rsid w:val="006B5CA4"/>
    <w:rsid w:val="006C0757"/>
    <w:rsid w:val="006C49BA"/>
    <w:rsid w:val="006C670C"/>
    <w:rsid w:val="006C7CA9"/>
    <w:rsid w:val="006D27E7"/>
    <w:rsid w:val="006D4A3C"/>
    <w:rsid w:val="006E50B5"/>
    <w:rsid w:val="006E748A"/>
    <w:rsid w:val="006F28E0"/>
    <w:rsid w:val="006F2D47"/>
    <w:rsid w:val="006F7741"/>
    <w:rsid w:val="007052B4"/>
    <w:rsid w:val="00707DEB"/>
    <w:rsid w:val="00710A82"/>
    <w:rsid w:val="00710D75"/>
    <w:rsid w:val="007112E9"/>
    <w:rsid w:val="007209FB"/>
    <w:rsid w:val="00721332"/>
    <w:rsid w:val="00725C28"/>
    <w:rsid w:val="0072651B"/>
    <w:rsid w:val="0073060D"/>
    <w:rsid w:val="00732033"/>
    <w:rsid w:val="007371BB"/>
    <w:rsid w:val="007561D3"/>
    <w:rsid w:val="007570EB"/>
    <w:rsid w:val="007679BB"/>
    <w:rsid w:val="007924B4"/>
    <w:rsid w:val="0079591A"/>
    <w:rsid w:val="0079766B"/>
    <w:rsid w:val="007A055F"/>
    <w:rsid w:val="007A4873"/>
    <w:rsid w:val="007B269D"/>
    <w:rsid w:val="007B35D1"/>
    <w:rsid w:val="007B4394"/>
    <w:rsid w:val="007B4E69"/>
    <w:rsid w:val="007B52CD"/>
    <w:rsid w:val="007B649D"/>
    <w:rsid w:val="007C332E"/>
    <w:rsid w:val="007C4FF6"/>
    <w:rsid w:val="007C7296"/>
    <w:rsid w:val="007D088C"/>
    <w:rsid w:val="007D7192"/>
    <w:rsid w:val="007E272F"/>
    <w:rsid w:val="007F0AF8"/>
    <w:rsid w:val="007F30DF"/>
    <w:rsid w:val="007F681A"/>
    <w:rsid w:val="00804B70"/>
    <w:rsid w:val="0082002F"/>
    <w:rsid w:val="008224A3"/>
    <w:rsid w:val="00824526"/>
    <w:rsid w:val="00824AC8"/>
    <w:rsid w:val="0082724F"/>
    <w:rsid w:val="008331A8"/>
    <w:rsid w:val="00834B58"/>
    <w:rsid w:val="00834E5A"/>
    <w:rsid w:val="00840DAC"/>
    <w:rsid w:val="00841D8E"/>
    <w:rsid w:val="00841DC1"/>
    <w:rsid w:val="0084358D"/>
    <w:rsid w:val="008445B5"/>
    <w:rsid w:val="00846819"/>
    <w:rsid w:val="008560CA"/>
    <w:rsid w:val="00866EFB"/>
    <w:rsid w:val="00875414"/>
    <w:rsid w:val="00875A24"/>
    <w:rsid w:val="00881200"/>
    <w:rsid w:val="00883344"/>
    <w:rsid w:val="00891548"/>
    <w:rsid w:val="008A3167"/>
    <w:rsid w:val="008A4000"/>
    <w:rsid w:val="008A59CC"/>
    <w:rsid w:val="008B393F"/>
    <w:rsid w:val="008B74BB"/>
    <w:rsid w:val="008C2C54"/>
    <w:rsid w:val="008C5B83"/>
    <w:rsid w:val="008C5FB9"/>
    <w:rsid w:val="008D1347"/>
    <w:rsid w:val="008D1944"/>
    <w:rsid w:val="008D416F"/>
    <w:rsid w:val="008D46FF"/>
    <w:rsid w:val="008D4969"/>
    <w:rsid w:val="008E1E8C"/>
    <w:rsid w:val="008E7D1C"/>
    <w:rsid w:val="008E7D58"/>
    <w:rsid w:val="00901D15"/>
    <w:rsid w:val="0090308F"/>
    <w:rsid w:val="00905785"/>
    <w:rsid w:val="00912C13"/>
    <w:rsid w:val="00912C46"/>
    <w:rsid w:val="00913347"/>
    <w:rsid w:val="0091736F"/>
    <w:rsid w:val="00923534"/>
    <w:rsid w:val="00927ED6"/>
    <w:rsid w:val="00936D58"/>
    <w:rsid w:val="00947549"/>
    <w:rsid w:val="009521F1"/>
    <w:rsid w:val="00952478"/>
    <w:rsid w:val="00954395"/>
    <w:rsid w:val="00955DB5"/>
    <w:rsid w:val="00964160"/>
    <w:rsid w:val="00966085"/>
    <w:rsid w:val="00967699"/>
    <w:rsid w:val="009700A9"/>
    <w:rsid w:val="00972303"/>
    <w:rsid w:val="0097701D"/>
    <w:rsid w:val="0098260A"/>
    <w:rsid w:val="00990C8A"/>
    <w:rsid w:val="00995B27"/>
    <w:rsid w:val="009A0D6B"/>
    <w:rsid w:val="009A10CA"/>
    <w:rsid w:val="009A7964"/>
    <w:rsid w:val="009B7856"/>
    <w:rsid w:val="009C2582"/>
    <w:rsid w:val="009D0287"/>
    <w:rsid w:val="009D0362"/>
    <w:rsid w:val="009D27A3"/>
    <w:rsid w:val="009D2BAF"/>
    <w:rsid w:val="009D35D4"/>
    <w:rsid w:val="009D3D44"/>
    <w:rsid w:val="009D60D1"/>
    <w:rsid w:val="009E030A"/>
    <w:rsid w:val="009F57FE"/>
    <w:rsid w:val="00A0068F"/>
    <w:rsid w:val="00A12BB7"/>
    <w:rsid w:val="00A2177D"/>
    <w:rsid w:val="00A26808"/>
    <w:rsid w:val="00A35625"/>
    <w:rsid w:val="00A3656A"/>
    <w:rsid w:val="00A41D91"/>
    <w:rsid w:val="00A42617"/>
    <w:rsid w:val="00A43F60"/>
    <w:rsid w:val="00A5086A"/>
    <w:rsid w:val="00A508E8"/>
    <w:rsid w:val="00A5437B"/>
    <w:rsid w:val="00A546B2"/>
    <w:rsid w:val="00A549CE"/>
    <w:rsid w:val="00A54E87"/>
    <w:rsid w:val="00A634EC"/>
    <w:rsid w:val="00A67898"/>
    <w:rsid w:val="00A67B89"/>
    <w:rsid w:val="00A74084"/>
    <w:rsid w:val="00A754F7"/>
    <w:rsid w:val="00A84FB9"/>
    <w:rsid w:val="00A91235"/>
    <w:rsid w:val="00A96CC4"/>
    <w:rsid w:val="00AA21AC"/>
    <w:rsid w:val="00AA4AA8"/>
    <w:rsid w:val="00AA5299"/>
    <w:rsid w:val="00AB22B2"/>
    <w:rsid w:val="00AC0457"/>
    <w:rsid w:val="00AC0BC6"/>
    <w:rsid w:val="00AC11CC"/>
    <w:rsid w:val="00AC1842"/>
    <w:rsid w:val="00AD0C74"/>
    <w:rsid w:val="00AD0F48"/>
    <w:rsid w:val="00AD7AEB"/>
    <w:rsid w:val="00AE058B"/>
    <w:rsid w:val="00AE370D"/>
    <w:rsid w:val="00AF0C86"/>
    <w:rsid w:val="00AF27A6"/>
    <w:rsid w:val="00AF3709"/>
    <w:rsid w:val="00AF4C4F"/>
    <w:rsid w:val="00B02371"/>
    <w:rsid w:val="00B0264B"/>
    <w:rsid w:val="00B10022"/>
    <w:rsid w:val="00B10BC4"/>
    <w:rsid w:val="00B11F02"/>
    <w:rsid w:val="00B22C18"/>
    <w:rsid w:val="00B2471B"/>
    <w:rsid w:val="00B27AC2"/>
    <w:rsid w:val="00B41E29"/>
    <w:rsid w:val="00B4276A"/>
    <w:rsid w:val="00B52EB9"/>
    <w:rsid w:val="00B56499"/>
    <w:rsid w:val="00B608CE"/>
    <w:rsid w:val="00B60ACA"/>
    <w:rsid w:val="00B67380"/>
    <w:rsid w:val="00B724B0"/>
    <w:rsid w:val="00B8494B"/>
    <w:rsid w:val="00B97049"/>
    <w:rsid w:val="00BA0D3A"/>
    <w:rsid w:val="00BA443A"/>
    <w:rsid w:val="00BA728C"/>
    <w:rsid w:val="00BB2334"/>
    <w:rsid w:val="00BB2385"/>
    <w:rsid w:val="00BB496A"/>
    <w:rsid w:val="00BC1138"/>
    <w:rsid w:val="00BC11EF"/>
    <w:rsid w:val="00BC411C"/>
    <w:rsid w:val="00BD4A48"/>
    <w:rsid w:val="00BE1C7B"/>
    <w:rsid w:val="00BE4173"/>
    <w:rsid w:val="00BE73E2"/>
    <w:rsid w:val="00BF1796"/>
    <w:rsid w:val="00C05033"/>
    <w:rsid w:val="00C16D30"/>
    <w:rsid w:val="00C1758D"/>
    <w:rsid w:val="00C21EB1"/>
    <w:rsid w:val="00C317E2"/>
    <w:rsid w:val="00C33262"/>
    <w:rsid w:val="00C40254"/>
    <w:rsid w:val="00C47B2C"/>
    <w:rsid w:val="00C47B57"/>
    <w:rsid w:val="00C50B64"/>
    <w:rsid w:val="00C56B46"/>
    <w:rsid w:val="00C66C66"/>
    <w:rsid w:val="00C675E3"/>
    <w:rsid w:val="00C74247"/>
    <w:rsid w:val="00C742E3"/>
    <w:rsid w:val="00C75524"/>
    <w:rsid w:val="00C76AC7"/>
    <w:rsid w:val="00C8432D"/>
    <w:rsid w:val="00C93CC7"/>
    <w:rsid w:val="00C96E11"/>
    <w:rsid w:val="00C972F8"/>
    <w:rsid w:val="00CA6A64"/>
    <w:rsid w:val="00CB0FF2"/>
    <w:rsid w:val="00CB3F82"/>
    <w:rsid w:val="00CB6753"/>
    <w:rsid w:val="00CD0B64"/>
    <w:rsid w:val="00CD227E"/>
    <w:rsid w:val="00CD572F"/>
    <w:rsid w:val="00CE369A"/>
    <w:rsid w:val="00CF57C4"/>
    <w:rsid w:val="00D00BB7"/>
    <w:rsid w:val="00D03565"/>
    <w:rsid w:val="00D24285"/>
    <w:rsid w:val="00D311DF"/>
    <w:rsid w:val="00D31FB8"/>
    <w:rsid w:val="00D33A21"/>
    <w:rsid w:val="00D416FC"/>
    <w:rsid w:val="00D4235F"/>
    <w:rsid w:val="00D42960"/>
    <w:rsid w:val="00D44494"/>
    <w:rsid w:val="00D45EC2"/>
    <w:rsid w:val="00D52525"/>
    <w:rsid w:val="00D534ED"/>
    <w:rsid w:val="00D63B88"/>
    <w:rsid w:val="00D65ECD"/>
    <w:rsid w:val="00D731DC"/>
    <w:rsid w:val="00D73A8F"/>
    <w:rsid w:val="00D81802"/>
    <w:rsid w:val="00D937A8"/>
    <w:rsid w:val="00D94007"/>
    <w:rsid w:val="00D957AD"/>
    <w:rsid w:val="00D95846"/>
    <w:rsid w:val="00DA101C"/>
    <w:rsid w:val="00DC0006"/>
    <w:rsid w:val="00DC041E"/>
    <w:rsid w:val="00DC09BB"/>
    <w:rsid w:val="00DC3B14"/>
    <w:rsid w:val="00DC602E"/>
    <w:rsid w:val="00DC6767"/>
    <w:rsid w:val="00DD1125"/>
    <w:rsid w:val="00DD597D"/>
    <w:rsid w:val="00DD658B"/>
    <w:rsid w:val="00DE46C3"/>
    <w:rsid w:val="00DE75D7"/>
    <w:rsid w:val="00DF00F7"/>
    <w:rsid w:val="00DF3827"/>
    <w:rsid w:val="00DF6F56"/>
    <w:rsid w:val="00E00A2D"/>
    <w:rsid w:val="00E0478D"/>
    <w:rsid w:val="00E06A0F"/>
    <w:rsid w:val="00E07C92"/>
    <w:rsid w:val="00E10D24"/>
    <w:rsid w:val="00E1703B"/>
    <w:rsid w:val="00E17A04"/>
    <w:rsid w:val="00E20E09"/>
    <w:rsid w:val="00E26AE7"/>
    <w:rsid w:val="00E321BF"/>
    <w:rsid w:val="00E33860"/>
    <w:rsid w:val="00E34143"/>
    <w:rsid w:val="00E35B59"/>
    <w:rsid w:val="00E6746E"/>
    <w:rsid w:val="00E77D9C"/>
    <w:rsid w:val="00E85D6C"/>
    <w:rsid w:val="00E9383A"/>
    <w:rsid w:val="00E941B8"/>
    <w:rsid w:val="00E94AC6"/>
    <w:rsid w:val="00E94D71"/>
    <w:rsid w:val="00E951A9"/>
    <w:rsid w:val="00E95B52"/>
    <w:rsid w:val="00E95E06"/>
    <w:rsid w:val="00E97A89"/>
    <w:rsid w:val="00EB2D65"/>
    <w:rsid w:val="00EB3743"/>
    <w:rsid w:val="00EB4545"/>
    <w:rsid w:val="00EC523A"/>
    <w:rsid w:val="00EC5BD4"/>
    <w:rsid w:val="00EC64AA"/>
    <w:rsid w:val="00EF2CBD"/>
    <w:rsid w:val="00EF445D"/>
    <w:rsid w:val="00EF718E"/>
    <w:rsid w:val="00F01B8F"/>
    <w:rsid w:val="00F05A9A"/>
    <w:rsid w:val="00F05D6F"/>
    <w:rsid w:val="00F1055C"/>
    <w:rsid w:val="00F14778"/>
    <w:rsid w:val="00F172FA"/>
    <w:rsid w:val="00F31127"/>
    <w:rsid w:val="00F319EE"/>
    <w:rsid w:val="00F36DC6"/>
    <w:rsid w:val="00F37FF2"/>
    <w:rsid w:val="00F413EA"/>
    <w:rsid w:val="00F45E12"/>
    <w:rsid w:val="00F4605F"/>
    <w:rsid w:val="00F5711E"/>
    <w:rsid w:val="00F61885"/>
    <w:rsid w:val="00F65786"/>
    <w:rsid w:val="00F67176"/>
    <w:rsid w:val="00F75DF6"/>
    <w:rsid w:val="00F86E72"/>
    <w:rsid w:val="00F93BF1"/>
    <w:rsid w:val="00F94B5A"/>
    <w:rsid w:val="00F95DA5"/>
    <w:rsid w:val="00F9639A"/>
    <w:rsid w:val="00FA3670"/>
    <w:rsid w:val="00FB0EC9"/>
    <w:rsid w:val="00FB144D"/>
    <w:rsid w:val="00FC0E80"/>
    <w:rsid w:val="00FC4624"/>
    <w:rsid w:val="00FD2660"/>
    <w:rsid w:val="00FE4E37"/>
    <w:rsid w:val="00FF0F19"/>
    <w:rsid w:val="00FF311E"/>
    <w:rsid w:val="00FF5F22"/>
    <w:rsid w:val="00FF735D"/>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661928"/>
  <w15:docId w15:val="{54AB016C-B7F2-4048-98C2-98509D98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styleId="Mencinsinresolver">
    <w:name w:val="Unresolved Mention"/>
    <w:basedOn w:val="Fuentedeprrafopredeter"/>
    <w:uiPriority w:val="99"/>
    <w:semiHidden/>
    <w:unhideWhenUsed/>
    <w:rsid w:val="00B02371"/>
    <w:rPr>
      <w:color w:val="605E5C"/>
      <w:shd w:val="clear" w:color="auto" w:fill="E1DFDD"/>
    </w:rPr>
  </w:style>
  <w:style w:type="paragraph" w:styleId="Revisin">
    <w:name w:val="Revision"/>
    <w:hidden/>
    <w:uiPriority w:val="99"/>
    <w:semiHidden/>
    <w:rsid w:val="008A59CC"/>
    <w:pPr>
      <w:spacing w:after="0" w:line="240" w:lineRule="auto"/>
    </w:pPr>
    <w:rPr>
      <w:rFonts w:asciiTheme="majorHAnsi" w:eastAsia="Times New Roman" w:hAnsiTheme="majorHAnsi" w:cs="Times New Roman"/>
      <w:color w:val="004254" w:themeColor="text1"/>
      <w:kern w:val="28"/>
      <w:sz w:val="20"/>
      <w:szCs w:val="24"/>
    </w:rPr>
  </w:style>
  <w:style w:type="character" w:styleId="Refdecomentario">
    <w:name w:val="annotation reference"/>
    <w:basedOn w:val="Fuentedeprrafopredeter"/>
    <w:uiPriority w:val="99"/>
    <w:semiHidden/>
    <w:unhideWhenUsed/>
    <w:rsid w:val="008A59CC"/>
    <w:rPr>
      <w:sz w:val="16"/>
      <w:szCs w:val="16"/>
    </w:rPr>
  </w:style>
  <w:style w:type="paragraph" w:styleId="Textocomentario">
    <w:name w:val="annotation text"/>
    <w:basedOn w:val="Normal"/>
    <w:link w:val="TextocomentarioCar"/>
    <w:uiPriority w:val="99"/>
    <w:unhideWhenUsed/>
    <w:rsid w:val="008A59CC"/>
    <w:rPr>
      <w:szCs w:val="20"/>
    </w:rPr>
  </w:style>
  <w:style w:type="character" w:customStyle="1" w:styleId="TextocomentarioCar">
    <w:name w:val="Texto comentario Car"/>
    <w:basedOn w:val="Fuentedeprrafopredeter"/>
    <w:link w:val="Textocomentario"/>
    <w:uiPriority w:val="99"/>
    <w:rsid w:val="008A59CC"/>
    <w:rPr>
      <w:rFonts w:asciiTheme="majorHAnsi" w:eastAsia="Times New Roman" w:hAnsiTheme="majorHAnsi" w:cs="Times New Roman"/>
      <w:color w:val="004254" w:themeColor="text1"/>
      <w:kern w:val="28"/>
      <w:sz w:val="20"/>
      <w:szCs w:val="20"/>
    </w:rPr>
  </w:style>
  <w:style w:type="paragraph" w:styleId="Asuntodelcomentario">
    <w:name w:val="annotation subject"/>
    <w:basedOn w:val="Textocomentario"/>
    <w:next w:val="Textocomentario"/>
    <w:link w:val="AsuntodelcomentarioCar"/>
    <w:uiPriority w:val="99"/>
    <w:semiHidden/>
    <w:unhideWhenUsed/>
    <w:rsid w:val="008A59CC"/>
    <w:rPr>
      <w:b/>
      <w:bCs/>
    </w:rPr>
  </w:style>
  <w:style w:type="character" w:customStyle="1" w:styleId="AsuntodelcomentarioCar">
    <w:name w:val="Asunto del comentario Car"/>
    <w:basedOn w:val="TextocomentarioCar"/>
    <w:link w:val="Asuntodelcomentario"/>
    <w:uiPriority w:val="99"/>
    <w:semiHidden/>
    <w:rsid w:val="008A59CC"/>
    <w:rPr>
      <w:rFonts w:asciiTheme="majorHAnsi" w:eastAsia="Times New Roman" w:hAnsiTheme="majorHAnsi" w:cs="Times New Roman"/>
      <w:b/>
      <w:bCs/>
      <w:color w:val="004254" w:themeColor="text1"/>
      <w:kern w:val="28"/>
      <w:sz w:val="20"/>
      <w:szCs w:val="20"/>
    </w:rPr>
  </w:style>
  <w:style w:type="paragraph" w:styleId="NormalWeb">
    <w:name w:val="Normal (Web)"/>
    <w:basedOn w:val="Normal"/>
    <w:uiPriority w:val="99"/>
    <w:semiHidden/>
    <w:unhideWhenUsed/>
    <w:rsid w:val="007B4E69"/>
    <w:rPr>
      <w:rFonts w:ascii="Times New Roman" w:hAnsi="Times New Roman"/>
      <w:sz w:val="24"/>
    </w:rPr>
  </w:style>
  <w:style w:type="paragraph" w:customStyle="1" w:styleId="Normalpequeo">
    <w:name w:val="Normal pequeño"/>
    <w:basedOn w:val="Normal"/>
    <w:link w:val="NormalpequeoCar"/>
    <w:qFormat/>
    <w:rsid w:val="00261050"/>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261050"/>
    <w:rPr>
      <w:rFonts w:ascii="Arial" w:eastAsia="Times New Roman" w:hAnsi="Arial" w:cs="Arial"/>
      <w:color w:val="004254" w:themeColor="text1"/>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445">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17534530">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473136448">
      <w:bodyDiv w:val="1"/>
      <w:marLeft w:val="0"/>
      <w:marRight w:val="0"/>
      <w:marTop w:val="0"/>
      <w:marBottom w:val="0"/>
      <w:divBdr>
        <w:top w:val="none" w:sz="0" w:space="0" w:color="auto"/>
        <w:left w:val="none" w:sz="0" w:space="0" w:color="auto"/>
        <w:bottom w:val="none" w:sz="0" w:space="0" w:color="auto"/>
        <w:right w:val="none" w:sz="0" w:space="0" w:color="auto"/>
      </w:divBdr>
      <w:divsChild>
        <w:div w:id="1419598844">
          <w:marLeft w:val="0"/>
          <w:marRight w:val="0"/>
          <w:marTop w:val="0"/>
          <w:marBottom w:val="0"/>
          <w:divBdr>
            <w:top w:val="none" w:sz="0" w:space="0" w:color="auto"/>
            <w:left w:val="none" w:sz="0" w:space="0" w:color="auto"/>
            <w:bottom w:val="none" w:sz="0" w:space="0" w:color="auto"/>
            <w:right w:val="none" w:sz="0" w:space="0" w:color="auto"/>
          </w:divBdr>
        </w:div>
        <w:div w:id="150175617">
          <w:marLeft w:val="0"/>
          <w:marRight w:val="0"/>
          <w:marTop w:val="0"/>
          <w:marBottom w:val="0"/>
          <w:divBdr>
            <w:top w:val="none" w:sz="0" w:space="0" w:color="auto"/>
            <w:left w:val="none" w:sz="0" w:space="0" w:color="auto"/>
            <w:bottom w:val="none" w:sz="0" w:space="0" w:color="auto"/>
            <w:right w:val="none" w:sz="0" w:space="0" w:color="auto"/>
          </w:divBdr>
        </w:div>
        <w:div w:id="880944938">
          <w:marLeft w:val="0"/>
          <w:marRight w:val="0"/>
          <w:marTop w:val="0"/>
          <w:marBottom w:val="0"/>
          <w:divBdr>
            <w:top w:val="none" w:sz="0" w:space="0" w:color="auto"/>
            <w:left w:val="none" w:sz="0" w:space="0" w:color="auto"/>
            <w:bottom w:val="none" w:sz="0" w:space="0" w:color="auto"/>
            <w:right w:val="none" w:sz="0" w:space="0" w:color="auto"/>
          </w:divBdr>
        </w:div>
      </w:divsChild>
    </w:div>
    <w:div w:id="528954698">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617224685">
      <w:bodyDiv w:val="1"/>
      <w:marLeft w:val="0"/>
      <w:marRight w:val="0"/>
      <w:marTop w:val="0"/>
      <w:marBottom w:val="0"/>
      <w:divBdr>
        <w:top w:val="none" w:sz="0" w:space="0" w:color="auto"/>
        <w:left w:val="none" w:sz="0" w:space="0" w:color="auto"/>
        <w:bottom w:val="none" w:sz="0" w:space="0" w:color="auto"/>
        <w:right w:val="none" w:sz="0" w:space="0" w:color="auto"/>
      </w:divBdr>
    </w:div>
    <w:div w:id="682754540">
      <w:bodyDiv w:val="1"/>
      <w:marLeft w:val="0"/>
      <w:marRight w:val="0"/>
      <w:marTop w:val="0"/>
      <w:marBottom w:val="0"/>
      <w:divBdr>
        <w:top w:val="none" w:sz="0" w:space="0" w:color="auto"/>
        <w:left w:val="none" w:sz="0" w:space="0" w:color="auto"/>
        <w:bottom w:val="none" w:sz="0" w:space="0" w:color="auto"/>
        <w:right w:val="none" w:sz="0" w:space="0" w:color="auto"/>
      </w:divBdr>
    </w:div>
    <w:div w:id="723214634">
      <w:bodyDiv w:val="1"/>
      <w:marLeft w:val="0"/>
      <w:marRight w:val="0"/>
      <w:marTop w:val="0"/>
      <w:marBottom w:val="0"/>
      <w:divBdr>
        <w:top w:val="none" w:sz="0" w:space="0" w:color="auto"/>
        <w:left w:val="none" w:sz="0" w:space="0" w:color="auto"/>
        <w:bottom w:val="none" w:sz="0" w:space="0" w:color="auto"/>
        <w:right w:val="none" w:sz="0" w:space="0" w:color="auto"/>
      </w:divBdr>
    </w:div>
    <w:div w:id="811098296">
      <w:bodyDiv w:val="1"/>
      <w:marLeft w:val="0"/>
      <w:marRight w:val="0"/>
      <w:marTop w:val="0"/>
      <w:marBottom w:val="0"/>
      <w:divBdr>
        <w:top w:val="none" w:sz="0" w:space="0" w:color="auto"/>
        <w:left w:val="none" w:sz="0" w:space="0" w:color="auto"/>
        <w:bottom w:val="none" w:sz="0" w:space="0" w:color="auto"/>
        <w:right w:val="none" w:sz="0" w:space="0" w:color="auto"/>
      </w:divBdr>
    </w:div>
    <w:div w:id="827209380">
      <w:bodyDiv w:val="1"/>
      <w:marLeft w:val="0"/>
      <w:marRight w:val="0"/>
      <w:marTop w:val="0"/>
      <w:marBottom w:val="0"/>
      <w:divBdr>
        <w:top w:val="none" w:sz="0" w:space="0" w:color="auto"/>
        <w:left w:val="none" w:sz="0" w:space="0" w:color="auto"/>
        <w:bottom w:val="none" w:sz="0" w:space="0" w:color="auto"/>
        <w:right w:val="none" w:sz="0" w:space="0" w:color="auto"/>
      </w:divBdr>
    </w:div>
    <w:div w:id="910894984">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994917182">
      <w:bodyDiv w:val="1"/>
      <w:marLeft w:val="0"/>
      <w:marRight w:val="0"/>
      <w:marTop w:val="0"/>
      <w:marBottom w:val="0"/>
      <w:divBdr>
        <w:top w:val="none" w:sz="0" w:space="0" w:color="auto"/>
        <w:left w:val="none" w:sz="0" w:space="0" w:color="auto"/>
        <w:bottom w:val="none" w:sz="0" w:space="0" w:color="auto"/>
        <w:right w:val="none" w:sz="0" w:space="0" w:color="auto"/>
      </w:divBdr>
    </w:div>
    <w:div w:id="1009721293">
      <w:bodyDiv w:val="1"/>
      <w:marLeft w:val="0"/>
      <w:marRight w:val="0"/>
      <w:marTop w:val="0"/>
      <w:marBottom w:val="0"/>
      <w:divBdr>
        <w:top w:val="none" w:sz="0" w:space="0" w:color="auto"/>
        <w:left w:val="none" w:sz="0" w:space="0" w:color="auto"/>
        <w:bottom w:val="none" w:sz="0" w:space="0" w:color="auto"/>
        <w:right w:val="none" w:sz="0" w:space="0" w:color="auto"/>
      </w:divBdr>
    </w:div>
    <w:div w:id="1167210979">
      <w:bodyDiv w:val="1"/>
      <w:marLeft w:val="0"/>
      <w:marRight w:val="0"/>
      <w:marTop w:val="0"/>
      <w:marBottom w:val="0"/>
      <w:divBdr>
        <w:top w:val="none" w:sz="0" w:space="0" w:color="auto"/>
        <w:left w:val="none" w:sz="0" w:space="0" w:color="auto"/>
        <w:bottom w:val="none" w:sz="0" w:space="0" w:color="auto"/>
        <w:right w:val="none" w:sz="0" w:space="0" w:color="auto"/>
      </w:divBdr>
    </w:div>
    <w:div w:id="1169248238">
      <w:bodyDiv w:val="1"/>
      <w:marLeft w:val="0"/>
      <w:marRight w:val="0"/>
      <w:marTop w:val="0"/>
      <w:marBottom w:val="0"/>
      <w:divBdr>
        <w:top w:val="none" w:sz="0" w:space="0" w:color="auto"/>
        <w:left w:val="none" w:sz="0" w:space="0" w:color="auto"/>
        <w:bottom w:val="none" w:sz="0" w:space="0" w:color="auto"/>
        <w:right w:val="none" w:sz="0" w:space="0" w:color="auto"/>
      </w:divBdr>
    </w:div>
    <w:div w:id="1246962836">
      <w:bodyDiv w:val="1"/>
      <w:marLeft w:val="0"/>
      <w:marRight w:val="0"/>
      <w:marTop w:val="0"/>
      <w:marBottom w:val="0"/>
      <w:divBdr>
        <w:top w:val="none" w:sz="0" w:space="0" w:color="auto"/>
        <w:left w:val="none" w:sz="0" w:space="0" w:color="auto"/>
        <w:bottom w:val="none" w:sz="0" w:space="0" w:color="auto"/>
        <w:right w:val="none" w:sz="0" w:space="0" w:color="auto"/>
      </w:divBdr>
    </w:div>
    <w:div w:id="1248415744">
      <w:bodyDiv w:val="1"/>
      <w:marLeft w:val="0"/>
      <w:marRight w:val="0"/>
      <w:marTop w:val="0"/>
      <w:marBottom w:val="0"/>
      <w:divBdr>
        <w:top w:val="none" w:sz="0" w:space="0" w:color="auto"/>
        <w:left w:val="none" w:sz="0" w:space="0" w:color="auto"/>
        <w:bottom w:val="none" w:sz="0" w:space="0" w:color="auto"/>
        <w:right w:val="none" w:sz="0" w:space="0" w:color="auto"/>
      </w:divBdr>
    </w:div>
    <w:div w:id="1337490487">
      <w:bodyDiv w:val="1"/>
      <w:marLeft w:val="0"/>
      <w:marRight w:val="0"/>
      <w:marTop w:val="0"/>
      <w:marBottom w:val="0"/>
      <w:divBdr>
        <w:top w:val="none" w:sz="0" w:space="0" w:color="auto"/>
        <w:left w:val="none" w:sz="0" w:space="0" w:color="auto"/>
        <w:bottom w:val="none" w:sz="0" w:space="0" w:color="auto"/>
        <w:right w:val="none" w:sz="0" w:space="0" w:color="auto"/>
      </w:divBdr>
    </w:div>
    <w:div w:id="1376009541">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440760255">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689598304">
      <w:bodyDiv w:val="1"/>
      <w:marLeft w:val="0"/>
      <w:marRight w:val="0"/>
      <w:marTop w:val="0"/>
      <w:marBottom w:val="0"/>
      <w:divBdr>
        <w:top w:val="none" w:sz="0" w:space="0" w:color="auto"/>
        <w:left w:val="none" w:sz="0" w:space="0" w:color="auto"/>
        <w:bottom w:val="none" w:sz="0" w:space="0" w:color="auto"/>
        <w:right w:val="none" w:sz="0" w:space="0" w:color="auto"/>
      </w:divBdr>
    </w:div>
    <w:div w:id="1721006256">
      <w:bodyDiv w:val="1"/>
      <w:marLeft w:val="0"/>
      <w:marRight w:val="0"/>
      <w:marTop w:val="0"/>
      <w:marBottom w:val="0"/>
      <w:divBdr>
        <w:top w:val="none" w:sz="0" w:space="0" w:color="auto"/>
        <w:left w:val="none" w:sz="0" w:space="0" w:color="auto"/>
        <w:bottom w:val="none" w:sz="0" w:space="0" w:color="auto"/>
        <w:right w:val="none" w:sz="0" w:space="0" w:color="auto"/>
      </w:divBdr>
      <w:divsChild>
        <w:div w:id="1465269349">
          <w:marLeft w:val="0"/>
          <w:marRight w:val="0"/>
          <w:marTop w:val="0"/>
          <w:marBottom w:val="0"/>
          <w:divBdr>
            <w:top w:val="none" w:sz="0" w:space="0" w:color="auto"/>
            <w:left w:val="none" w:sz="0" w:space="0" w:color="auto"/>
            <w:bottom w:val="none" w:sz="0" w:space="0" w:color="auto"/>
            <w:right w:val="none" w:sz="0" w:space="0" w:color="auto"/>
          </w:divBdr>
        </w:div>
        <w:div w:id="2086998879">
          <w:marLeft w:val="0"/>
          <w:marRight w:val="0"/>
          <w:marTop w:val="0"/>
          <w:marBottom w:val="0"/>
          <w:divBdr>
            <w:top w:val="none" w:sz="0" w:space="0" w:color="auto"/>
            <w:left w:val="none" w:sz="0" w:space="0" w:color="auto"/>
            <w:bottom w:val="none" w:sz="0" w:space="0" w:color="auto"/>
            <w:right w:val="none" w:sz="0" w:space="0" w:color="auto"/>
          </w:divBdr>
        </w:div>
        <w:div w:id="503402341">
          <w:marLeft w:val="0"/>
          <w:marRight w:val="0"/>
          <w:marTop w:val="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72499382">
      <w:bodyDiv w:val="1"/>
      <w:marLeft w:val="0"/>
      <w:marRight w:val="0"/>
      <w:marTop w:val="0"/>
      <w:marBottom w:val="0"/>
      <w:divBdr>
        <w:top w:val="none" w:sz="0" w:space="0" w:color="auto"/>
        <w:left w:val="none" w:sz="0" w:space="0" w:color="auto"/>
        <w:bottom w:val="none" w:sz="0" w:space="0" w:color="auto"/>
        <w:right w:val="none" w:sz="0" w:space="0" w:color="auto"/>
      </w:divBdr>
    </w:div>
    <w:div w:id="2038919257">
      <w:bodyDiv w:val="1"/>
      <w:marLeft w:val="0"/>
      <w:marRight w:val="0"/>
      <w:marTop w:val="0"/>
      <w:marBottom w:val="0"/>
      <w:divBdr>
        <w:top w:val="none" w:sz="0" w:space="0" w:color="auto"/>
        <w:left w:val="none" w:sz="0" w:space="0" w:color="auto"/>
        <w:bottom w:val="none" w:sz="0" w:space="0" w:color="auto"/>
        <w:right w:val="none" w:sz="0" w:space="0" w:color="auto"/>
      </w:divBdr>
    </w:div>
    <w:div w:id="2084251157">
      <w:bodyDiv w:val="1"/>
      <w:marLeft w:val="0"/>
      <w:marRight w:val="0"/>
      <w:marTop w:val="0"/>
      <w:marBottom w:val="0"/>
      <w:divBdr>
        <w:top w:val="none" w:sz="0" w:space="0" w:color="auto"/>
        <w:left w:val="none" w:sz="0" w:space="0" w:color="auto"/>
        <w:bottom w:val="none" w:sz="0" w:space="0" w:color="auto"/>
        <w:right w:val="none" w:sz="0" w:space="0" w:color="auto"/>
      </w:divBdr>
    </w:div>
    <w:div w:id="21346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orenoi@indra.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ra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carballal\OneDrive%20-%20Indra\Plantilla%20INDRAgroup_NP_ES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DE57BC3DD1B54E9E8162896AEF970C" ma:contentTypeVersion="11" ma:contentTypeDescription="Crear nuevo documento." ma:contentTypeScope="" ma:versionID="b8c39e466094c82cad5250c19bf59d51">
  <xsd:schema xmlns:xsd="http://www.w3.org/2001/XMLSchema" xmlns:xs="http://www.w3.org/2001/XMLSchema" xmlns:p="http://schemas.microsoft.com/office/2006/metadata/properties" xmlns:ns2="e9f04e01-2c0d-4165-8e6e-52e5e4f034ab" targetNamespace="http://schemas.microsoft.com/office/2006/metadata/properties" ma:root="true" ma:fieldsID="d3f83d6995118d9be34539e28e3e545c" ns2:_="">
    <xsd:import namespace="e9f04e01-2c0d-4165-8e6e-52e5e4f034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04e01-2c0d-4165-8e6e-52e5e4f03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6c8f4d1-0548-410f-82ab-424def43ff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04e01-2c0d-4165-8e6e-52e5e4f034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FE9A-3C85-4797-9CFD-85B61432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04e01-2c0d-4165-8e6e-52e5e4f0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e9f04e01-2c0d-4165-8e6e-52e5e4f034ab"/>
  </ds:schemaRefs>
</ds:datastoreItem>
</file>

<file path=customXml/itemProps3.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4.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docMetadata/LabelInfo.xml><?xml version="1.0" encoding="utf-8"?>
<clbl:labelList xmlns:clbl="http://schemas.microsoft.com/office/2020/mipLabelMetadata">
  <clbl:label id="{53ec6d7f-540f-4aed-bcfa-6354167a2cc0}" enabled="1" method="Privileged" siteId="{7808e005-1489-4374-954b-d3b08f193920}" removed="0"/>
</clbl:labelList>
</file>

<file path=docProps/app.xml><?xml version="1.0" encoding="utf-8"?>
<Properties xmlns="http://schemas.openxmlformats.org/officeDocument/2006/extended-properties" xmlns:vt="http://schemas.openxmlformats.org/officeDocument/2006/docPropsVTypes">
  <Template>Plantilla INDRAgroup_NP_ES_V2.dotx</Template>
  <TotalTime>5</TotalTime>
  <Pages>2</Pages>
  <Words>1113</Words>
  <Characters>5626</Characters>
  <Application>Microsoft Office Word</Application>
  <DocSecurity>0</DocSecurity>
  <Lines>140</Lines>
  <Paragraphs>66</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Antonia García Carballal</dc:creator>
  <cp:lastModifiedBy>Tovar Jardón, Antonio</cp:lastModifiedBy>
  <cp:revision>2</cp:revision>
  <cp:lastPrinted>2018-09-06T10:10:00Z</cp:lastPrinted>
  <dcterms:created xsi:type="dcterms:W3CDTF">2026-01-14T13:14:00Z</dcterms:created>
  <dcterms:modified xsi:type="dcterms:W3CDTF">2026-01-14T13:14:00Z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0x0101000EDE57BC3DD1B54E9E8162896AEF970C</vt:lpwstr>
  </property>
  <property fmtid="{D5CDD505-2E9C-101B-9397-08002B2CF9AE}" pid="3" name="ClassificationContentMarkingFooterShapeIds">
    <vt:lpwstr>3d4dba3c,37b13354,79b76599</vt:lpwstr>
  </property>
  <property fmtid="{D5CDD505-2E9C-101B-9397-08002B2CF9AE}" pid="4" name="ClassificationContentMarkingFooterFontProps">
    <vt:lpwstr>#000000,10,Calibri</vt:lpwstr>
  </property>
  <property fmtid="{D5CDD505-2E9C-101B-9397-08002B2CF9AE}" pid="5" name="ClassificationContentMarkingFooterText">
    <vt:lpwstr>Indra General</vt:lpwstr>
  </property>
  <property fmtid="{D5CDD505-2E9C-101B-9397-08002B2CF9AE}" pid="6" name="MediaServiceImageTags">
    <vt:lpwstr/>
  </property>
</Properties>
</file>