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08DF" w14:textId="33138EC3" w:rsidR="00C07C7C" w:rsidRPr="00AA2CFE" w:rsidRDefault="00C07C7C" w:rsidP="004D1871">
      <w:pPr>
        <w:pBdr>
          <w:top w:val="nil"/>
          <w:left w:val="nil"/>
          <w:bottom w:val="nil"/>
          <w:right w:val="nil"/>
          <w:between w:val="nil"/>
        </w:pBdr>
        <w:spacing w:before="0" w:after="0"/>
        <w:ind w:right="55"/>
        <w:rPr>
          <w:b/>
          <w:bCs/>
          <w:smallCaps/>
          <w:sz w:val="32"/>
          <w:szCs w:val="32"/>
          <w:lang w:val="it-IT"/>
        </w:rPr>
      </w:pPr>
      <w:r w:rsidRPr="00AA2CFE">
        <w:rPr>
          <w:b/>
          <w:bCs/>
          <w:smallCaps/>
          <w:sz w:val="32"/>
          <w:szCs w:val="32"/>
          <w:lang w:val="it-IT"/>
        </w:rPr>
        <w:t xml:space="preserve">INDRA GROUP SUPPORTA CON LA SUA TECNOLOGIA IL NUOVO SISTEMA DI PAGAMENTO DIRETTO CON CARTA </w:t>
      </w:r>
      <w:r w:rsidR="00AA2CFE" w:rsidRPr="00AA2CFE">
        <w:rPr>
          <w:b/>
          <w:bCs/>
          <w:smallCaps/>
          <w:sz w:val="32"/>
          <w:szCs w:val="32"/>
          <w:lang w:val="it-IT"/>
        </w:rPr>
        <w:t>DI CREDITO</w:t>
      </w:r>
      <w:r w:rsidRPr="00AA2CFE">
        <w:rPr>
          <w:b/>
          <w:bCs/>
          <w:smallCaps/>
          <w:sz w:val="32"/>
          <w:szCs w:val="32"/>
          <w:lang w:val="it-IT"/>
        </w:rPr>
        <w:t xml:space="preserve"> AI TORNELLI DELLA METROPOLITANA DI MADRID</w:t>
      </w:r>
    </w:p>
    <w:p w14:paraId="6AE09E18" w14:textId="77777777" w:rsidR="00392B54" w:rsidRPr="00AA2CFE" w:rsidRDefault="00392B54" w:rsidP="00BE73E2">
      <w:pPr>
        <w:rPr>
          <w:rFonts w:ascii="Arial" w:hAnsi="Arial"/>
          <w:b/>
          <w:kern w:val="0"/>
          <w:sz w:val="32"/>
          <w:szCs w:val="26"/>
          <w:lang w:val="it-IT" w:eastAsia="es-ES"/>
        </w:rPr>
      </w:pPr>
    </w:p>
    <w:p w14:paraId="1F759CF7" w14:textId="2C4E19DE" w:rsidR="0070161E" w:rsidRPr="00AA2CFE" w:rsidRDefault="005256F3" w:rsidP="00616165">
      <w:pPr>
        <w:pStyle w:val="Puntoelenco"/>
        <w:rPr>
          <w:noProof w:val="0"/>
          <w:lang w:val="it-IT"/>
        </w:rPr>
      </w:pPr>
      <w:bookmarkStart w:id="0" w:name="_Hlk181687409"/>
      <w:r w:rsidRPr="00AA2CFE">
        <w:rPr>
          <w:lang w:val="it-IT"/>
        </w:rPr>
        <w:t xml:space="preserve">Indra ha aggiornato 1.200 lettori in 800 varchi e tornelli di controllo accessi </w:t>
      </w:r>
      <w:r w:rsidR="002D3F89">
        <w:rPr>
          <w:lang w:val="it-IT"/>
        </w:rPr>
        <w:t>sviluppati dall’azienda stessa</w:t>
      </w:r>
      <w:r w:rsidRPr="00AA2CFE">
        <w:rPr>
          <w:lang w:val="it-IT"/>
        </w:rPr>
        <w:t xml:space="preserve"> presenti nella rete e ha implementato l</w:t>
      </w:r>
      <w:r w:rsidRPr="00AA2CFE">
        <w:rPr>
          <w:noProof w:val="0"/>
          <w:lang w:val="it-IT"/>
        </w:rPr>
        <w:t xml:space="preserve">a piattaforma di pagamento di </w:t>
      </w:r>
      <w:proofErr w:type="spellStart"/>
      <w:r w:rsidRPr="00AA2CFE">
        <w:rPr>
          <w:noProof w:val="0"/>
          <w:lang w:val="it-IT"/>
        </w:rPr>
        <w:t>Nuek</w:t>
      </w:r>
      <w:proofErr w:type="spellEnd"/>
      <w:r w:rsidRPr="00AA2CFE">
        <w:rPr>
          <w:noProof w:val="0"/>
          <w:lang w:val="it-IT"/>
        </w:rPr>
        <w:t>, società di Indra Group, che collega il sistema di gestione (backoffice) della Metro di Madrid con le banche</w:t>
      </w:r>
    </w:p>
    <w:p w14:paraId="7C174599" w14:textId="4B431883" w:rsidR="001B4234" w:rsidRPr="00AA2CFE" w:rsidRDefault="001B4234" w:rsidP="001B4234">
      <w:pPr>
        <w:pStyle w:val="Puntoelenco"/>
        <w:rPr>
          <w:noProof w:val="0"/>
          <w:lang w:val="it-IT"/>
        </w:rPr>
      </w:pPr>
      <w:r w:rsidRPr="00AA2CFE">
        <w:rPr>
          <w:noProof w:val="0"/>
          <w:lang w:val="it-IT"/>
        </w:rPr>
        <w:t>La soluzione, già disponibile, consente di pagare con carta o smartphone contactless senza biglietti fisici né app proprietarie, con un unico addebito cumulativo</w:t>
      </w:r>
      <w:r w:rsidR="00337331">
        <w:rPr>
          <w:noProof w:val="0"/>
          <w:lang w:val="it-IT"/>
        </w:rPr>
        <w:t xml:space="preserve"> nel caso di più viaggi nella stessa giornata</w:t>
      </w:r>
      <w:r w:rsidRPr="00AA2CFE">
        <w:rPr>
          <w:noProof w:val="0"/>
          <w:lang w:val="it-IT"/>
        </w:rPr>
        <w:t>, facilitando la transazione e l’accessibilità, in particolare per i viaggiatori occasionali</w:t>
      </w:r>
    </w:p>
    <w:p w14:paraId="65346466" w14:textId="1067B276" w:rsidR="001B4234" w:rsidRPr="00AA2CFE" w:rsidRDefault="00F020BA" w:rsidP="001B4234">
      <w:pPr>
        <w:pStyle w:val="Puntoelenco"/>
        <w:rPr>
          <w:noProof w:val="0"/>
          <w:lang w:val="it-IT"/>
        </w:rPr>
      </w:pPr>
      <w:proofErr w:type="spellStart"/>
      <w:r w:rsidRPr="00AA2CFE">
        <w:rPr>
          <w:noProof w:val="0"/>
          <w:lang w:val="it-IT"/>
        </w:rPr>
        <w:t>Nuek</w:t>
      </w:r>
      <w:proofErr w:type="spellEnd"/>
      <w:r w:rsidRPr="00AA2CFE">
        <w:rPr>
          <w:noProof w:val="0"/>
          <w:lang w:val="it-IT"/>
        </w:rPr>
        <w:t xml:space="preserve"> ha adattato l’infrastruttura di pagamento affinché l’accesso contactless funzioni in modo fluido e sicuro; il sistema gestisce inoltre la riscossione dei pagamenti dal portale del viaggiatore</w:t>
      </w:r>
    </w:p>
    <w:p w14:paraId="1DB74A29" w14:textId="77777777" w:rsidR="001B4234" w:rsidRPr="00AA2CFE" w:rsidRDefault="001B4234" w:rsidP="00A8410B">
      <w:pPr>
        <w:pStyle w:val="Puntoelenco"/>
        <w:numPr>
          <w:ilvl w:val="0"/>
          <w:numId w:val="0"/>
        </w:numPr>
        <w:ind w:left="360" w:hanging="360"/>
        <w:rPr>
          <w:noProof w:val="0"/>
          <w:lang w:val="it-IT"/>
        </w:rPr>
      </w:pPr>
    </w:p>
    <w:p w14:paraId="1B2DC717" w14:textId="52D95A61" w:rsidR="00506AD4" w:rsidRPr="00AA2CFE" w:rsidRDefault="00AA2CFE" w:rsidP="00954052">
      <w:pPr>
        <w:rPr>
          <w:lang w:val="it-IT"/>
        </w:rPr>
      </w:pPr>
      <w:r>
        <w:rPr>
          <w:b/>
          <w:bCs/>
          <w:lang w:val="it-IT"/>
        </w:rPr>
        <w:t>Roma</w:t>
      </w:r>
      <w:r w:rsidR="007505EE" w:rsidRPr="00AA2CFE">
        <w:rPr>
          <w:b/>
          <w:bCs/>
          <w:lang w:val="it-IT"/>
        </w:rPr>
        <w:t xml:space="preserve">, </w:t>
      </w:r>
      <w:r w:rsidR="002D3F89">
        <w:rPr>
          <w:b/>
          <w:bCs/>
          <w:lang w:val="it-IT"/>
        </w:rPr>
        <w:t>10</w:t>
      </w:r>
      <w:r w:rsidR="002D3F89" w:rsidRPr="00AA2CFE">
        <w:rPr>
          <w:b/>
          <w:bCs/>
          <w:lang w:val="it-IT"/>
        </w:rPr>
        <w:t xml:space="preserve"> </w:t>
      </w:r>
      <w:r w:rsidR="007505EE" w:rsidRPr="00AA2CFE">
        <w:rPr>
          <w:b/>
          <w:bCs/>
          <w:lang w:val="it-IT"/>
        </w:rPr>
        <w:t>giugno 2026.</w:t>
      </w:r>
      <w:r w:rsidR="007505EE" w:rsidRPr="00AA2CFE">
        <w:rPr>
          <w:lang w:val="it-IT"/>
        </w:rPr>
        <w:t xml:space="preserve"> – Ind</w:t>
      </w:r>
      <w:r w:rsidR="007505EE" w:rsidRPr="00AA2CFE">
        <w:rPr>
          <w:rFonts w:asciiTheme="minorHAnsi" w:hAnsiTheme="minorHAnsi" w:cstheme="minorHAnsi"/>
          <w:lang w:val="it-IT"/>
        </w:rPr>
        <w:t xml:space="preserve">ra Group </w:t>
      </w:r>
      <w:bookmarkEnd w:id="0"/>
      <w:r w:rsidR="007505EE" w:rsidRPr="00AA2CFE">
        <w:rPr>
          <w:rFonts w:asciiTheme="minorHAnsi" w:hAnsiTheme="minorHAnsi" w:cstheme="minorHAnsi"/>
          <w:lang w:val="it-IT"/>
        </w:rPr>
        <w:t xml:space="preserve">supporta con la propria tecnologia il nuovo sistema della Metro di Madrid che consentirà ai viaggiatori di accedere al servizio avvicinando la propria carta </w:t>
      </w:r>
      <w:r>
        <w:rPr>
          <w:rFonts w:asciiTheme="minorHAnsi" w:hAnsiTheme="minorHAnsi" w:cstheme="minorHAnsi"/>
          <w:lang w:val="it-IT"/>
        </w:rPr>
        <w:t>di credito</w:t>
      </w:r>
      <w:r w:rsidR="007505EE" w:rsidRPr="00AA2CFE">
        <w:rPr>
          <w:rFonts w:asciiTheme="minorHAnsi" w:hAnsiTheme="minorHAnsi" w:cstheme="minorHAnsi"/>
          <w:lang w:val="it-IT"/>
        </w:rPr>
        <w:t xml:space="preserve"> o lo smartphone al lettore dei varchi di controllo accessi, senza necessità di biglietti fisici né di applicazioni proprietarie, migliorando l’esperienza di viaggio, in particolare per chi utilizza la metropolitana in modo occasionale, eliminando passaggi intermedi come l’acquisto o la ricarica di titoli di viaggio.</w:t>
      </w:r>
    </w:p>
    <w:p w14:paraId="6906214A" w14:textId="1728FCEF" w:rsidR="00724047" w:rsidRPr="00AA2CFE" w:rsidRDefault="00C353B4" w:rsidP="00954052">
      <w:pPr>
        <w:rPr>
          <w:rFonts w:asciiTheme="minorHAnsi" w:hAnsiTheme="minorHAnsi" w:cstheme="minorHAnsi"/>
          <w:lang w:val="it-IT"/>
        </w:rPr>
      </w:pPr>
      <w:r w:rsidRPr="00AA2CFE">
        <w:rPr>
          <w:lang w:val="it-IT"/>
        </w:rPr>
        <w:t>L</w:t>
      </w:r>
      <w:r w:rsidRPr="00AA2CFE">
        <w:rPr>
          <w:rFonts w:asciiTheme="minorHAnsi" w:hAnsiTheme="minorHAnsi" w:cstheme="minorHAnsi"/>
          <w:lang w:val="it-IT"/>
        </w:rPr>
        <w:t xml:space="preserve">a divisione </w:t>
      </w:r>
      <w:proofErr w:type="spellStart"/>
      <w:r w:rsidRPr="00AA2CFE">
        <w:rPr>
          <w:rFonts w:asciiTheme="minorHAnsi" w:hAnsiTheme="minorHAnsi" w:cstheme="minorHAnsi"/>
          <w:lang w:val="it-IT"/>
        </w:rPr>
        <w:t>Mobility</w:t>
      </w:r>
      <w:proofErr w:type="spellEnd"/>
      <w:r w:rsidRPr="00AA2CFE">
        <w:rPr>
          <w:rFonts w:asciiTheme="minorHAnsi" w:hAnsiTheme="minorHAnsi" w:cstheme="minorHAnsi"/>
          <w:lang w:val="it-IT"/>
        </w:rPr>
        <w:t xml:space="preserve"> di Indra ha aggiornato la tecnologia di 1.200 lettori in 800 varchi e tornelli di controllo accessi all’avanguardia, </w:t>
      </w:r>
      <w:r w:rsidR="002D3F89">
        <w:rPr>
          <w:rFonts w:asciiTheme="minorHAnsi" w:hAnsiTheme="minorHAnsi" w:cstheme="minorHAnsi"/>
          <w:lang w:val="it-IT"/>
        </w:rPr>
        <w:t>sviluppati dall’azienda stessa</w:t>
      </w:r>
      <w:r w:rsidRPr="00AA2CFE">
        <w:rPr>
          <w:rFonts w:asciiTheme="minorHAnsi" w:hAnsiTheme="minorHAnsi" w:cstheme="minorHAnsi"/>
          <w:lang w:val="it-IT"/>
        </w:rPr>
        <w:t xml:space="preserve">, con cui ha progressivamente dotato la rete della Metro di Madrid dal 2021, mentre </w:t>
      </w:r>
      <w:proofErr w:type="spellStart"/>
      <w:r w:rsidRPr="00AA2CFE">
        <w:rPr>
          <w:rFonts w:asciiTheme="minorHAnsi" w:hAnsiTheme="minorHAnsi" w:cstheme="minorHAnsi"/>
          <w:lang w:val="it-IT"/>
        </w:rPr>
        <w:t>Nuek</w:t>
      </w:r>
      <w:proofErr w:type="spellEnd"/>
      <w:r w:rsidRPr="00AA2CFE">
        <w:rPr>
          <w:rFonts w:asciiTheme="minorHAnsi" w:hAnsiTheme="minorHAnsi" w:cstheme="minorHAnsi"/>
          <w:lang w:val="it-IT"/>
        </w:rPr>
        <w:t>, società di pagamenti di Indra Group, ha implementato la piattaforma di pagamento che collega il sistema di gestione economica (backoffice) della Metro di Madrid con i sistemi bancari.</w:t>
      </w:r>
    </w:p>
    <w:p w14:paraId="73BE364C" w14:textId="77777777" w:rsidR="00AA2CFE" w:rsidRDefault="00C10509" w:rsidP="00954052">
      <w:pPr>
        <w:rPr>
          <w:rFonts w:asciiTheme="minorHAnsi" w:hAnsiTheme="minorHAnsi" w:cstheme="minorHAnsi"/>
          <w:lang w:val="it-IT"/>
        </w:rPr>
      </w:pPr>
      <w:r w:rsidRPr="00AA2CFE">
        <w:rPr>
          <w:rFonts w:asciiTheme="minorHAnsi" w:hAnsiTheme="minorHAnsi" w:cstheme="minorHAnsi"/>
          <w:lang w:val="it-IT"/>
        </w:rPr>
        <w:t xml:space="preserve">Indra fornisce alla Metro di Madrid le soluzioni di biglietteria più avanzate da diversi decenni. I sistemi di controllo accessi e </w:t>
      </w:r>
      <w:r w:rsidR="00AA2CFE">
        <w:rPr>
          <w:rFonts w:asciiTheme="minorHAnsi" w:hAnsiTheme="minorHAnsi" w:cstheme="minorHAnsi"/>
          <w:lang w:val="it-IT"/>
        </w:rPr>
        <w:t xml:space="preserve">i distributori automatici </w:t>
      </w:r>
      <w:r w:rsidRPr="00AA2CFE">
        <w:rPr>
          <w:rFonts w:asciiTheme="minorHAnsi" w:hAnsiTheme="minorHAnsi" w:cstheme="minorHAnsi"/>
          <w:lang w:val="it-IT"/>
        </w:rPr>
        <w:t xml:space="preserve">di ultima generazione di Indra hanno fatto il loro debutto nella rinnovata stazione di Gran </w:t>
      </w:r>
      <w:proofErr w:type="spellStart"/>
      <w:r w:rsidRPr="00AA2CFE">
        <w:rPr>
          <w:rFonts w:asciiTheme="minorHAnsi" w:hAnsiTheme="minorHAnsi" w:cstheme="minorHAnsi"/>
          <w:lang w:val="it-IT"/>
        </w:rPr>
        <w:t>Vía</w:t>
      </w:r>
      <w:proofErr w:type="spellEnd"/>
      <w:r w:rsidRPr="00AA2CFE">
        <w:rPr>
          <w:rFonts w:asciiTheme="minorHAnsi" w:hAnsiTheme="minorHAnsi" w:cstheme="minorHAnsi"/>
          <w:lang w:val="it-IT"/>
        </w:rPr>
        <w:t xml:space="preserve"> cinque anni fa, con l’obiettivo di migliorare l’accessibilità e l’esperienza del viaggiatore, riducendo la percezione di barriera, agevolando il passaggio e preparandosi ad accogliere le tecnologie più recenti grazie agli innovativi lettori integrati nei tornelli. </w:t>
      </w:r>
      <w:r w:rsidR="00AA2CFE" w:rsidRPr="00AA2CFE">
        <w:rPr>
          <w:rFonts w:asciiTheme="minorHAnsi" w:hAnsiTheme="minorHAnsi" w:cstheme="minorHAnsi"/>
          <w:lang w:val="it-IT"/>
        </w:rPr>
        <w:t>i distributori automatici presentano un design e un'usabilità simili a quelli di un dispositivo mobile touchscreen e mostrano al viaggiatore informazioni e contenuti multimediali con cui può interagire.</w:t>
      </w:r>
    </w:p>
    <w:p w14:paraId="71561180" w14:textId="25FCF135" w:rsidR="00954052" w:rsidRPr="00AA2CFE" w:rsidRDefault="00B64B79" w:rsidP="00954052">
      <w:pPr>
        <w:rPr>
          <w:rFonts w:asciiTheme="minorHAnsi" w:hAnsiTheme="minorHAnsi" w:cstheme="minorHAnsi"/>
          <w:lang w:val="it-IT"/>
        </w:rPr>
      </w:pPr>
      <w:r w:rsidRPr="00AA2CFE">
        <w:rPr>
          <w:rFonts w:asciiTheme="minorHAnsi" w:hAnsiTheme="minorHAnsi" w:cstheme="minorHAnsi"/>
          <w:lang w:val="it-IT"/>
        </w:rPr>
        <w:t xml:space="preserve">Nel caso di </w:t>
      </w:r>
      <w:proofErr w:type="spellStart"/>
      <w:r w:rsidRPr="00AA2CFE">
        <w:rPr>
          <w:rFonts w:asciiTheme="minorHAnsi" w:hAnsiTheme="minorHAnsi" w:cstheme="minorHAnsi"/>
          <w:lang w:val="it-IT"/>
        </w:rPr>
        <w:t>Nuek</w:t>
      </w:r>
      <w:proofErr w:type="spellEnd"/>
      <w:r w:rsidRPr="00AA2CFE">
        <w:rPr>
          <w:rFonts w:asciiTheme="minorHAnsi" w:hAnsiTheme="minorHAnsi" w:cstheme="minorHAnsi"/>
          <w:lang w:val="it-IT"/>
        </w:rPr>
        <w:t>, la Metro di Madrid collaborava già con la sua piattaforma di pagamento dal 2002 per il pagamento con carta nelle emettitrici automatiche.</w:t>
      </w:r>
    </w:p>
    <w:p w14:paraId="5BDC906B" w14:textId="1A7C28CE" w:rsidR="00BA163E" w:rsidRPr="00AA2CFE" w:rsidRDefault="00BA163E" w:rsidP="00954052">
      <w:pPr>
        <w:rPr>
          <w:rFonts w:asciiTheme="minorHAnsi" w:hAnsiTheme="minorHAnsi" w:cstheme="minorHAnsi"/>
          <w:lang w:val="it-IT"/>
        </w:rPr>
      </w:pPr>
      <w:r w:rsidRPr="00AA2CFE">
        <w:rPr>
          <w:rFonts w:asciiTheme="minorHAnsi" w:hAnsiTheme="minorHAnsi" w:cstheme="minorHAnsi"/>
          <w:lang w:val="it-IT"/>
        </w:rPr>
        <w:t xml:space="preserve">“Essere partner tecnologico della Metro di Madrid, un cliente che punta costantemente sull’innovazione per offrire il miglior servizio ai viaggiatori, rappresenta una sfida per Indra e un’opportunità per rimanere all’avanguardia e affermarsi come punto di riferimento su scala mondiale. </w:t>
      </w:r>
      <w:r w:rsidR="00AA643A">
        <w:rPr>
          <w:rFonts w:asciiTheme="minorHAnsi" w:hAnsiTheme="minorHAnsi" w:cstheme="minorHAnsi"/>
          <w:lang w:val="it-IT"/>
        </w:rPr>
        <w:t>Gli sviluppi tecnologici all’avanguardia</w:t>
      </w:r>
      <w:r w:rsidRPr="00AA2CFE">
        <w:rPr>
          <w:rFonts w:asciiTheme="minorHAnsi" w:hAnsiTheme="minorHAnsi" w:cstheme="minorHAnsi"/>
          <w:lang w:val="it-IT"/>
        </w:rPr>
        <w:t xml:space="preserve"> che abbiamo implementato con successo in Spagna ci hanno aperto le porte a grandi progetti internazionali, grazie ai quali possiamo affermare che Indra è oggi una delle tre principali aziende al mondo nel settore della tecnologia per il trasporto pubblico urbano”, ha sottolineato José Benito García </w:t>
      </w:r>
      <w:proofErr w:type="spellStart"/>
      <w:r w:rsidRPr="00AA2CFE">
        <w:rPr>
          <w:rFonts w:asciiTheme="minorHAnsi" w:hAnsiTheme="minorHAnsi" w:cstheme="minorHAnsi"/>
          <w:lang w:val="it-IT"/>
        </w:rPr>
        <w:t>Cuéllar</w:t>
      </w:r>
      <w:proofErr w:type="spellEnd"/>
      <w:r w:rsidRPr="00AA2CFE">
        <w:rPr>
          <w:rFonts w:asciiTheme="minorHAnsi" w:hAnsiTheme="minorHAnsi" w:cstheme="minorHAnsi"/>
          <w:lang w:val="it-IT"/>
        </w:rPr>
        <w:t xml:space="preserve">, direttore di Transit Spagna nella divisione </w:t>
      </w:r>
      <w:proofErr w:type="spellStart"/>
      <w:r w:rsidRPr="00AA2CFE">
        <w:rPr>
          <w:rFonts w:asciiTheme="minorHAnsi" w:hAnsiTheme="minorHAnsi" w:cstheme="minorHAnsi"/>
          <w:lang w:val="it-IT"/>
        </w:rPr>
        <w:t>Mobility</w:t>
      </w:r>
      <w:proofErr w:type="spellEnd"/>
      <w:r w:rsidRPr="00AA2CFE">
        <w:rPr>
          <w:rFonts w:asciiTheme="minorHAnsi" w:hAnsiTheme="minorHAnsi" w:cstheme="minorHAnsi"/>
          <w:lang w:val="it-IT"/>
        </w:rPr>
        <w:t xml:space="preserve"> di Indra.</w:t>
      </w:r>
    </w:p>
    <w:p w14:paraId="0DEA605A" w14:textId="38C29148" w:rsidR="00954052" w:rsidRPr="00AA2CFE" w:rsidRDefault="00954052" w:rsidP="00954052">
      <w:pPr>
        <w:rPr>
          <w:rFonts w:asciiTheme="minorHAnsi" w:hAnsiTheme="minorHAnsi" w:cstheme="minorHAnsi"/>
          <w:lang w:val="it-IT"/>
        </w:rPr>
      </w:pPr>
      <w:r w:rsidRPr="00AA2CFE">
        <w:rPr>
          <w:rFonts w:asciiTheme="minorHAnsi" w:hAnsiTheme="minorHAnsi" w:cstheme="minorHAnsi"/>
          <w:lang w:val="it-IT"/>
        </w:rPr>
        <w:t xml:space="preserve">Per Javier Rey </w:t>
      </w:r>
      <w:proofErr w:type="spellStart"/>
      <w:r w:rsidRPr="00AA2CFE">
        <w:rPr>
          <w:rFonts w:asciiTheme="minorHAnsi" w:hAnsiTheme="minorHAnsi" w:cstheme="minorHAnsi"/>
          <w:lang w:val="it-IT"/>
        </w:rPr>
        <w:t>Aylón</w:t>
      </w:r>
      <w:proofErr w:type="spellEnd"/>
      <w:r w:rsidRPr="00AA2CFE">
        <w:rPr>
          <w:rFonts w:asciiTheme="minorHAnsi" w:hAnsiTheme="minorHAnsi" w:cstheme="minorHAnsi"/>
          <w:lang w:val="it-IT"/>
        </w:rPr>
        <w:t xml:space="preserve">, direttore esecutivo di </w:t>
      </w:r>
      <w:proofErr w:type="spellStart"/>
      <w:r w:rsidRPr="00AA2CFE">
        <w:rPr>
          <w:rFonts w:asciiTheme="minorHAnsi" w:hAnsiTheme="minorHAnsi" w:cstheme="minorHAnsi"/>
          <w:lang w:val="it-IT"/>
        </w:rPr>
        <w:t>Nuek</w:t>
      </w:r>
      <w:proofErr w:type="spellEnd"/>
      <w:r w:rsidRPr="00AA2CFE">
        <w:rPr>
          <w:rFonts w:asciiTheme="minorHAnsi" w:hAnsiTheme="minorHAnsi" w:cstheme="minorHAnsi"/>
          <w:lang w:val="it-IT"/>
        </w:rPr>
        <w:t>, l’ambizioso progetto per la Metro di Madrid “avvicina la mobilità urbana al modo in cui già paghiamo nella vita quotidiana: in maniera diretta e senza attrito. Per questo abbiamo lavorato affinché quell’esperienza sia altrettanto semplice per il viaggiatore quanto robusta sul piano infrastrutturale, collegando la validazione dell’accesso con la gestione e l’elaborazione del pagamento. Quando si parla di un servizio essenziale e di un contesto ad alta affluenza, l’affidabilità e la sicurezza non sono un optional: sono la condizione di partenza”.</w:t>
      </w:r>
    </w:p>
    <w:p w14:paraId="6CE6F64B" w14:textId="3F46375C" w:rsidR="00954052" w:rsidRPr="00AA2CFE" w:rsidRDefault="00954052" w:rsidP="00954052">
      <w:pPr>
        <w:rPr>
          <w:rFonts w:asciiTheme="minorHAnsi" w:hAnsiTheme="minorHAnsi" w:cstheme="minorHAnsi"/>
          <w:lang w:val="it-IT"/>
        </w:rPr>
      </w:pPr>
      <w:r w:rsidRPr="00AA2CFE">
        <w:rPr>
          <w:rFonts w:asciiTheme="minorHAnsi" w:hAnsiTheme="minorHAnsi" w:cstheme="minorHAnsi"/>
          <w:lang w:val="it-IT"/>
        </w:rPr>
        <w:t xml:space="preserve">Il funzionamento per il viaggiatore è semplice: è sufficiente avvicinare la carta </w:t>
      </w:r>
      <w:r w:rsidR="00AA2CFE">
        <w:rPr>
          <w:rFonts w:asciiTheme="minorHAnsi" w:hAnsiTheme="minorHAnsi" w:cstheme="minorHAnsi"/>
          <w:lang w:val="it-IT"/>
        </w:rPr>
        <w:t>di credito</w:t>
      </w:r>
      <w:r w:rsidRPr="00AA2CFE">
        <w:rPr>
          <w:rFonts w:asciiTheme="minorHAnsi" w:hAnsiTheme="minorHAnsi" w:cstheme="minorHAnsi"/>
          <w:lang w:val="it-IT"/>
        </w:rPr>
        <w:t xml:space="preserve"> contactless o lo smartphone al lettore del tornello per validare l’accesso; questa operazione può essere ripetuta tutte le volte necessarie nel corso della giornata. Il sistema raggruppa poi i viaggi effettuati nella stessa giornata associati alla medesima carta o dispositivo, calcola la tariffa e dispone un unico addebito cumulativo, evitando </w:t>
      </w:r>
      <w:r w:rsidR="00AA2CFE">
        <w:rPr>
          <w:rFonts w:asciiTheme="minorHAnsi" w:hAnsiTheme="minorHAnsi" w:cstheme="minorHAnsi"/>
          <w:lang w:val="it-IT"/>
        </w:rPr>
        <w:lastRenderedPageBreak/>
        <w:t>pagamenti</w:t>
      </w:r>
      <w:r w:rsidRPr="00AA2CFE">
        <w:rPr>
          <w:rFonts w:asciiTheme="minorHAnsi" w:hAnsiTheme="minorHAnsi" w:cstheme="minorHAnsi"/>
          <w:lang w:val="it-IT"/>
        </w:rPr>
        <w:t xml:space="preserve"> separati per ogni ingresso. La soluzione supporta inoltre tutte le carte bancarie contactless, tra cui VISA, Mastercard, Diners/</w:t>
      </w:r>
      <w:proofErr w:type="spellStart"/>
      <w:r w:rsidRPr="00AA2CFE">
        <w:rPr>
          <w:rFonts w:asciiTheme="minorHAnsi" w:hAnsiTheme="minorHAnsi" w:cstheme="minorHAnsi"/>
          <w:lang w:val="it-IT"/>
        </w:rPr>
        <w:t>Discover</w:t>
      </w:r>
      <w:proofErr w:type="spellEnd"/>
      <w:r w:rsidRPr="00AA2CFE">
        <w:rPr>
          <w:rFonts w:asciiTheme="minorHAnsi" w:hAnsiTheme="minorHAnsi" w:cstheme="minorHAnsi"/>
          <w:lang w:val="it-IT"/>
        </w:rPr>
        <w:t xml:space="preserve">, UPI (China Union </w:t>
      </w:r>
      <w:proofErr w:type="spellStart"/>
      <w:r w:rsidRPr="00AA2CFE">
        <w:rPr>
          <w:rFonts w:asciiTheme="minorHAnsi" w:hAnsiTheme="minorHAnsi" w:cstheme="minorHAnsi"/>
          <w:lang w:val="it-IT"/>
        </w:rPr>
        <w:t>Pay</w:t>
      </w:r>
      <w:proofErr w:type="spellEnd"/>
      <w:r w:rsidRPr="00AA2CFE">
        <w:rPr>
          <w:rFonts w:asciiTheme="minorHAnsi" w:hAnsiTheme="minorHAnsi" w:cstheme="minorHAnsi"/>
          <w:lang w:val="it-IT"/>
        </w:rPr>
        <w:t>) e JCB.</w:t>
      </w:r>
    </w:p>
    <w:p w14:paraId="2F3982DF" w14:textId="307E2162" w:rsidR="008F5498" w:rsidRPr="00AA2CFE" w:rsidRDefault="008130A2" w:rsidP="00954052">
      <w:pPr>
        <w:rPr>
          <w:rFonts w:asciiTheme="minorHAnsi" w:hAnsiTheme="minorHAnsi" w:cstheme="minorHAnsi"/>
          <w:b/>
          <w:bCs/>
          <w:lang w:val="it-IT"/>
        </w:rPr>
      </w:pPr>
      <w:r w:rsidRPr="00AA2CFE">
        <w:rPr>
          <w:rFonts w:asciiTheme="minorHAnsi" w:hAnsiTheme="minorHAnsi" w:cstheme="minorHAnsi"/>
          <w:b/>
          <w:bCs/>
          <w:lang w:val="it-IT"/>
        </w:rPr>
        <w:t>Addebito cumulativo</w:t>
      </w:r>
    </w:p>
    <w:p w14:paraId="73837C93" w14:textId="2836215B" w:rsidR="00954052" w:rsidRPr="00AA2CFE" w:rsidRDefault="00954052" w:rsidP="00954052">
      <w:pPr>
        <w:rPr>
          <w:rFonts w:asciiTheme="minorHAnsi" w:hAnsiTheme="minorHAnsi" w:cstheme="minorHAnsi"/>
          <w:lang w:val="it-IT"/>
        </w:rPr>
      </w:pPr>
      <w:r w:rsidRPr="00AA2CFE">
        <w:rPr>
          <w:rFonts w:asciiTheme="minorHAnsi" w:hAnsiTheme="minorHAnsi" w:cstheme="minorHAnsi"/>
          <w:lang w:val="it-IT"/>
        </w:rPr>
        <w:t xml:space="preserve">Nel progetto, </w:t>
      </w:r>
      <w:proofErr w:type="spellStart"/>
      <w:r w:rsidRPr="00AA2CFE">
        <w:rPr>
          <w:rFonts w:asciiTheme="minorHAnsi" w:hAnsiTheme="minorHAnsi" w:cstheme="minorHAnsi"/>
          <w:lang w:val="it-IT"/>
        </w:rPr>
        <w:t>Nuek</w:t>
      </w:r>
      <w:proofErr w:type="spellEnd"/>
      <w:r w:rsidRPr="00AA2CFE">
        <w:rPr>
          <w:rFonts w:asciiTheme="minorHAnsi" w:hAnsiTheme="minorHAnsi" w:cstheme="minorHAnsi"/>
          <w:lang w:val="it-IT"/>
        </w:rPr>
        <w:t xml:space="preserve"> ha adattato la propria piattaforma di pagamento per raccogliere le validazioni di accesso generate ai tornelli (tramite i diversi </w:t>
      </w:r>
      <w:r w:rsidR="00AA643A">
        <w:rPr>
          <w:rFonts w:asciiTheme="minorHAnsi" w:hAnsiTheme="minorHAnsi" w:cstheme="minorHAnsi"/>
          <w:lang w:val="it-IT"/>
        </w:rPr>
        <w:t>punti di integrazione</w:t>
      </w:r>
      <w:r w:rsidRPr="00AA2CFE">
        <w:rPr>
          <w:rFonts w:asciiTheme="minorHAnsi" w:hAnsiTheme="minorHAnsi" w:cstheme="minorHAnsi"/>
          <w:lang w:val="it-IT"/>
        </w:rPr>
        <w:t xml:space="preserve">) e inviarle al sistema centrale (backoffice) che gestisce le operazioni e la riscossione. La società ha inoltre adeguato la piattaforma operante nei sistemi della Metro di Madrid per gestire le operazioni di pagamento (quali interrogazioni, incassi, recuperi o rimborsi) e inoltrarle alla piattaforma di pagamento </w:t>
      </w:r>
      <w:proofErr w:type="spellStart"/>
      <w:r w:rsidRPr="00AA2CFE">
        <w:rPr>
          <w:rFonts w:asciiTheme="minorHAnsi" w:hAnsiTheme="minorHAnsi" w:cstheme="minorHAnsi"/>
          <w:lang w:val="it-IT"/>
        </w:rPr>
        <w:t>Redsys</w:t>
      </w:r>
      <w:proofErr w:type="spellEnd"/>
      <w:r w:rsidRPr="00AA2CFE">
        <w:rPr>
          <w:rFonts w:asciiTheme="minorHAnsi" w:hAnsiTheme="minorHAnsi" w:cstheme="minorHAnsi"/>
          <w:lang w:val="it-IT"/>
        </w:rPr>
        <w:t xml:space="preserve"> per l’elaborazione.</w:t>
      </w:r>
    </w:p>
    <w:p w14:paraId="726AF628" w14:textId="5281C250" w:rsidR="00954052" w:rsidRPr="00AA2CFE" w:rsidRDefault="00AA2CFE" w:rsidP="00954052">
      <w:pPr>
        <w:rPr>
          <w:rFonts w:asciiTheme="minorHAnsi" w:hAnsiTheme="minorHAnsi" w:cstheme="minorHAnsi"/>
          <w:lang w:val="it-IT"/>
        </w:rPr>
      </w:pPr>
      <w:r>
        <w:rPr>
          <w:rFonts w:asciiTheme="minorHAnsi" w:hAnsiTheme="minorHAnsi" w:cstheme="minorHAnsi"/>
          <w:lang w:val="it-IT"/>
        </w:rPr>
        <w:t>L’introduzione</w:t>
      </w:r>
      <w:r w:rsidR="00954052" w:rsidRPr="00AA2CFE">
        <w:rPr>
          <w:rFonts w:asciiTheme="minorHAnsi" w:hAnsiTheme="minorHAnsi" w:cstheme="minorHAnsi"/>
          <w:lang w:val="it-IT"/>
        </w:rPr>
        <w:t xml:space="preserve"> di questo nuovo sistema di pagamento si inserisce in un’iniziativa cofinanziata dai fondi europei </w:t>
      </w:r>
      <w:proofErr w:type="spellStart"/>
      <w:r w:rsidR="00954052" w:rsidRPr="00AA2CFE">
        <w:rPr>
          <w:rFonts w:asciiTheme="minorHAnsi" w:hAnsiTheme="minorHAnsi" w:cstheme="minorHAnsi"/>
          <w:lang w:val="it-IT"/>
        </w:rPr>
        <w:t>NextGenerationEU</w:t>
      </w:r>
      <w:proofErr w:type="spellEnd"/>
      <w:r w:rsidR="00954052" w:rsidRPr="00AA2CFE">
        <w:rPr>
          <w:rFonts w:asciiTheme="minorHAnsi" w:hAnsiTheme="minorHAnsi" w:cstheme="minorHAnsi"/>
          <w:lang w:val="it-IT"/>
        </w:rPr>
        <w:t>, volta a promuovere la modernizzazione dei servizi pubblici essenziali e a garantire un miglioramento tangibile per i viaggiatori: ridurre le frizioni e facilitare l’accesso al trasporto pubblico con un’esperienza più diretta e soddisfacente.</w:t>
      </w:r>
    </w:p>
    <w:p w14:paraId="446E7A50" w14:textId="3696ECBD" w:rsidR="002D3F89" w:rsidRPr="002D3F89" w:rsidRDefault="008130A2" w:rsidP="00B24F07">
      <w:pPr>
        <w:rPr>
          <w:rFonts w:asciiTheme="minorHAnsi" w:hAnsiTheme="minorHAnsi" w:cstheme="minorHAnsi"/>
        </w:rPr>
      </w:pPr>
      <w:r w:rsidRPr="00AA2CFE">
        <w:rPr>
          <w:rFonts w:asciiTheme="minorHAnsi" w:hAnsiTheme="minorHAnsi" w:cstheme="minorHAnsi"/>
          <w:lang w:val="it-IT"/>
        </w:rPr>
        <w:t xml:space="preserve">Questo progetto consolida la posizione di Indra come leader nella tecnologia per i trasporti, con </w:t>
      </w:r>
      <w:r w:rsidR="00AA643A">
        <w:rPr>
          <w:rFonts w:asciiTheme="minorHAnsi" w:hAnsiTheme="minorHAnsi" w:cstheme="minorHAnsi"/>
          <w:lang w:val="it-IT"/>
        </w:rPr>
        <w:t>altre referenze</w:t>
      </w:r>
      <w:r w:rsidRPr="00AA2CFE">
        <w:rPr>
          <w:rFonts w:asciiTheme="minorHAnsi" w:hAnsiTheme="minorHAnsi" w:cstheme="minorHAnsi"/>
          <w:lang w:val="it-IT"/>
        </w:rPr>
        <w:t xml:space="preserve"> di pagamento del trasporto con carta </w:t>
      </w:r>
      <w:r w:rsidR="00AA2CFE">
        <w:rPr>
          <w:rFonts w:asciiTheme="minorHAnsi" w:hAnsiTheme="minorHAnsi" w:cstheme="minorHAnsi"/>
          <w:lang w:val="it-IT"/>
        </w:rPr>
        <w:t>di credito</w:t>
      </w:r>
      <w:r w:rsidRPr="00AA2CFE">
        <w:rPr>
          <w:rFonts w:asciiTheme="minorHAnsi" w:hAnsiTheme="minorHAnsi" w:cstheme="minorHAnsi"/>
          <w:lang w:val="it-IT"/>
        </w:rPr>
        <w:t xml:space="preserve"> in città come Riad, Lisbona, Malaga o Granada, tra le altre. </w:t>
      </w:r>
      <w:proofErr w:type="spellStart"/>
      <w:r w:rsidRPr="00AA2CFE">
        <w:rPr>
          <w:rFonts w:asciiTheme="minorHAnsi" w:hAnsiTheme="minorHAnsi" w:cstheme="minorHAnsi"/>
          <w:lang w:val="it-IT"/>
        </w:rPr>
        <w:t>Nuek</w:t>
      </w:r>
      <w:proofErr w:type="spellEnd"/>
      <w:r w:rsidRPr="00AA2CFE">
        <w:rPr>
          <w:rFonts w:asciiTheme="minorHAnsi" w:hAnsiTheme="minorHAnsi" w:cstheme="minorHAnsi"/>
          <w:lang w:val="it-IT"/>
        </w:rPr>
        <w:t xml:space="preserve">, dal canto suo, rafforza la propria esperienza nelle infrastrutture di pagamento applicate ad ambienti ad alta </w:t>
      </w:r>
      <w:r w:rsidR="00AA643A">
        <w:rPr>
          <w:rFonts w:asciiTheme="minorHAnsi" w:hAnsiTheme="minorHAnsi" w:cstheme="minorHAnsi"/>
          <w:lang w:val="it-IT"/>
        </w:rPr>
        <w:t>densità</w:t>
      </w:r>
      <w:r w:rsidR="00AA643A" w:rsidRPr="00AA2CFE">
        <w:rPr>
          <w:rFonts w:asciiTheme="minorHAnsi" w:hAnsiTheme="minorHAnsi" w:cstheme="minorHAnsi"/>
          <w:lang w:val="it-IT"/>
        </w:rPr>
        <w:t xml:space="preserve"> </w:t>
      </w:r>
      <w:r w:rsidRPr="00AA2CFE">
        <w:rPr>
          <w:rFonts w:asciiTheme="minorHAnsi" w:hAnsiTheme="minorHAnsi" w:cstheme="minorHAnsi"/>
          <w:lang w:val="it-IT"/>
        </w:rPr>
        <w:t>operativa e ad elevato volume di passeggeri.</w:t>
      </w:r>
    </w:p>
    <w:p w14:paraId="76471AE0" w14:textId="77777777" w:rsidR="002D3F89" w:rsidRPr="002D3F89" w:rsidRDefault="002D3F89" w:rsidP="00B24F07">
      <w:pPr>
        <w:rPr>
          <w:rFonts w:asciiTheme="minorHAnsi" w:hAnsiTheme="minorHAnsi" w:cstheme="minorHAnsi"/>
        </w:rPr>
      </w:pPr>
    </w:p>
    <w:p w14:paraId="0F107956" w14:textId="4E239B68" w:rsidR="00C05DE7" w:rsidRPr="00AA2CFE" w:rsidRDefault="00C05DE7" w:rsidP="00C05DE7">
      <w:pPr>
        <w:rPr>
          <w:b/>
          <w:bCs/>
          <w:noProof/>
          <w:sz w:val="18"/>
          <w:szCs w:val="18"/>
          <w:lang w:val="it-IT"/>
        </w:rPr>
      </w:pPr>
      <w:r w:rsidRPr="00AA2CFE">
        <w:rPr>
          <w:b/>
          <w:bCs/>
          <w:noProof/>
          <w:sz w:val="18"/>
          <w:szCs w:val="18"/>
          <w:lang w:val="it-IT"/>
        </w:rPr>
        <w:t>Nuek</w:t>
      </w:r>
    </w:p>
    <w:p w14:paraId="064D78F4" w14:textId="07547CFB" w:rsidR="00C05DE7" w:rsidRPr="00AA2CFE" w:rsidRDefault="00C05DE7" w:rsidP="00C05DE7">
      <w:pPr>
        <w:rPr>
          <w:noProof/>
          <w:sz w:val="18"/>
          <w:szCs w:val="18"/>
          <w:lang w:val="it-IT"/>
        </w:rPr>
      </w:pPr>
      <w:r w:rsidRPr="00AA2CFE">
        <w:rPr>
          <w:noProof/>
          <w:sz w:val="18"/>
          <w:szCs w:val="18"/>
          <w:lang w:val="it-IT"/>
        </w:rPr>
        <w:t>Nuek (www.nuek.com) è la società tecnologica di Minsait (Indra Group) specializzata in infrastrutture di pagamento, con soluzioni in emissione, acquiring e Open Finance integrate in un’unica piattaforma. Con oltre 30 anni di esperienza e un team di 1.600 esperti, serve più di 150 clienti in Europa e nelle Americhe, supportando istituti finanziari, fintech e grandi aziende nel potenziamento delle proprie operazioni di pagamento con efficienza, sicurezza e flessibilità. La sua proposta combina solidità operativa, tecnologia all’avanguardia e una visione innovativa del futuro finanziario.</w:t>
      </w:r>
    </w:p>
    <w:p w14:paraId="532C2260" w14:textId="65BB9992" w:rsidR="00C81B62" w:rsidRPr="00AA2CFE" w:rsidRDefault="00AA2CFE" w:rsidP="00C81B62">
      <w:pPr>
        <w:rPr>
          <w:b/>
          <w:bCs/>
          <w:noProof/>
          <w:sz w:val="18"/>
          <w:szCs w:val="18"/>
          <w:lang w:val="it-IT"/>
        </w:rPr>
      </w:pPr>
      <w:r>
        <w:rPr>
          <w:b/>
          <w:bCs/>
          <w:noProof/>
          <w:sz w:val="18"/>
          <w:szCs w:val="18"/>
          <w:lang w:val="it-IT"/>
        </w:rPr>
        <w:t>Indra</w:t>
      </w:r>
      <w:r w:rsidR="00C81B62" w:rsidRPr="00AA2CFE">
        <w:rPr>
          <w:b/>
          <w:bCs/>
          <w:noProof/>
          <w:sz w:val="18"/>
          <w:szCs w:val="18"/>
          <w:lang w:val="it-IT"/>
        </w:rPr>
        <w:t xml:space="preserve"> Group</w:t>
      </w:r>
    </w:p>
    <w:p w14:paraId="652EC40A" w14:textId="798D28CC" w:rsidR="00AA2CFE" w:rsidRDefault="00AA2CFE" w:rsidP="00407475">
      <w:pPr>
        <w:rPr>
          <w:noProof/>
          <w:sz w:val="18"/>
          <w:szCs w:val="18"/>
          <w:lang w:val="it-IT"/>
        </w:rPr>
      </w:pPr>
      <w:r w:rsidRPr="00AA2CFE">
        <w:rPr>
          <w:noProof/>
          <w:sz w:val="18"/>
          <w:szCs w:val="18"/>
          <w:lang w:val="it-IT"/>
        </w:rPr>
        <w:t>Indra Group (www.indracompany.com) è la principale multinazionale spagnola e una holding che guida il progresso tecnologico. Il Gruppo è composto da Indra, una delle aziende europee di riferimento nella difesa globale e nelle tecnologie avanzate — all’avanguardia nei settori della difesa, dello spazio, della gestione del traffico aereo, della mobilità e delle tecnologie dell’informazione — e da Minsait, leader nella trasformazione digitale e nelle tecnologie informatiche, che integra in IndraMind le proprie capacità sovrane in ambito AI, cybersecurity e cyber defense. Indra Group contribuisce alla costruzione di un futuro più sicuro e meglio connesso attraverso soluzioni innovative, relazioni di fiducia e i migliori talenti. La sostenibilità è parte integrante della sua strategia e della sua cultura, e gli consente di affrontare con responsabilità le sfide sociali e ambientali presenti e future. Alla chiusura dell'esercizio 2025, il Gruppo Indra ha registrato un fatturato di 5.457 milioni di euro, con una presenza locale in 46 paesi e operazioni commerciali in oltre 140 paesi.</w:t>
      </w:r>
    </w:p>
    <w:p w14:paraId="79699664" w14:textId="77777777" w:rsidR="00AA2CFE" w:rsidRPr="00AA2CFE" w:rsidRDefault="00AA2CFE" w:rsidP="00407475">
      <w:pPr>
        <w:rPr>
          <w:sz w:val="18"/>
          <w:szCs w:val="22"/>
          <w:u w:val="single"/>
          <w:lang w:val="it-IT"/>
        </w:rPr>
      </w:pPr>
    </w:p>
    <w:p w14:paraId="5E0A87C7" w14:textId="1ECACD32" w:rsidR="00407475" w:rsidRDefault="00AA2CFE" w:rsidP="00407475">
      <w:pPr>
        <w:rPr>
          <w:sz w:val="18"/>
          <w:szCs w:val="22"/>
          <w:u w:val="single"/>
          <w:lang w:val="it-IT"/>
        </w:rPr>
      </w:pPr>
      <w:r>
        <w:rPr>
          <w:sz w:val="18"/>
          <w:szCs w:val="22"/>
          <w:u w:val="single"/>
          <w:lang w:val="it-IT"/>
        </w:rPr>
        <w:t>Ufficio stampa</w:t>
      </w:r>
    </w:p>
    <w:p w14:paraId="603EDE9D" w14:textId="77777777" w:rsidR="00AA2CFE" w:rsidRPr="00AA2CFE" w:rsidRDefault="00AA2CFE" w:rsidP="00AA2CFE">
      <w:pPr>
        <w:rPr>
          <w:b/>
          <w:bCs/>
          <w:sz w:val="18"/>
          <w:szCs w:val="22"/>
          <w:lang w:val="it-IT"/>
        </w:rPr>
      </w:pPr>
      <w:r w:rsidRPr="00AA2CFE">
        <w:rPr>
          <w:b/>
          <w:bCs/>
          <w:sz w:val="18"/>
          <w:szCs w:val="22"/>
          <w:lang w:val="it-IT"/>
        </w:rPr>
        <w:t>Alessandro Anziano</w:t>
      </w:r>
    </w:p>
    <w:p w14:paraId="2610BAF7" w14:textId="0F2C7D9F" w:rsidR="00AA2CFE" w:rsidRPr="00AA2CFE" w:rsidRDefault="00AA2CFE" w:rsidP="00AA2CFE">
      <w:pPr>
        <w:rPr>
          <w:sz w:val="18"/>
          <w:szCs w:val="22"/>
          <w:lang w:val="it-IT"/>
        </w:rPr>
      </w:pPr>
      <w:hyperlink r:id="rId11" w:history="1">
        <w:r w:rsidRPr="00AA2CFE">
          <w:rPr>
            <w:rStyle w:val="Collegamentoipertestuale"/>
            <w:sz w:val="18"/>
            <w:szCs w:val="22"/>
            <w:lang w:val="it-IT"/>
          </w:rPr>
          <w:t>aanziano@minsait.com</w:t>
        </w:r>
      </w:hyperlink>
      <w:r>
        <w:rPr>
          <w:sz w:val="18"/>
          <w:szCs w:val="22"/>
          <w:lang w:val="it-IT"/>
        </w:rPr>
        <w:t xml:space="preserve"> </w:t>
      </w:r>
    </w:p>
    <w:p w14:paraId="6AE1551E" w14:textId="77777777" w:rsidR="00AA2CFE" w:rsidRPr="00AA2CFE" w:rsidRDefault="00AA2CFE" w:rsidP="00AA2CFE">
      <w:pPr>
        <w:rPr>
          <w:sz w:val="18"/>
          <w:szCs w:val="22"/>
          <w:lang w:val="it-IT"/>
        </w:rPr>
      </w:pPr>
      <w:r w:rsidRPr="00AA2CFE">
        <w:rPr>
          <w:sz w:val="18"/>
          <w:szCs w:val="22"/>
          <w:lang w:val="it-IT"/>
        </w:rPr>
        <w:t>+39 3423470119</w:t>
      </w:r>
    </w:p>
    <w:p w14:paraId="4C19736F" w14:textId="77777777" w:rsidR="00AA2CFE" w:rsidRDefault="00AA2CFE" w:rsidP="00407475">
      <w:pPr>
        <w:rPr>
          <w:sz w:val="18"/>
          <w:szCs w:val="22"/>
          <w:u w:val="single"/>
          <w:lang w:val="it-IT"/>
        </w:rPr>
      </w:pPr>
    </w:p>
    <w:p w14:paraId="28967AA8" w14:textId="77777777" w:rsidR="00AA2CFE" w:rsidRPr="00AA2CFE" w:rsidRDefault="00AA2CFE" w:rsidP="00407475">
      <w:pPr>
        <w:rPr>
          <w:sz w:val="18"/>
          <w:szCs w:val="22"/>
          <w:u w:val="single"/>
          <w:lang w:val="it-IT"/>
        </w:rPr>
      </w:pPr>
    </w:p>
    <w:p w14:paraId="4A7C8B22" w14:textId="77777777" w:rsidR="00FF4058" w:rsidRPr="00AA2CFE" w:rsidRDefault="00FF4058" w:rsidP="00A74EAA">
      <w:pPr>
        <w:pStyle w:val="Contacto"/>
        <w:rPr>
          <w:rFonts w:ascii="Saans  Medium" w:eastAsia="Saans  Medium" w:hAnsi="Saans  Medium" w:cs="Saans  Medium"/>
          <w:b/>
          <w:bCs/>
          <w:sz w:val="22"/>
          <w:szCs w:val="22"/>
          <w:lang w:val="it-IT"/>
        </w:rPr>
      </w:pPr>
    </w:p>
    <w:p w14:paraId="6F7A0976" w14:textId="77777777" w:rsidR="00121203" w:rsidRPr="00AA2CFE" w:rsidRDefault="00121203" w:rsidP="00A67B89">
      <w:pPr>
        <w:spacing w:before="0" w:after="0"/>
        <w:rPr>
          <w:color w:val="FFFFFF" w:themeColor="background1"/>
          <w:sz w:val="21"/>
          <w:lang w:val="it-IT"/>
        </w:rPr>
      </w:pPr>
    </w:p>
    <w:sectPr w:rsidR="00121203" w:rsidRPr="00AA2CFE" w:rsidSect="00CA0A35">
      <w:headerReference w:type="default" r:id="rId12"/>
      <w:footerReference w:type="default" r:id="rId13"/>
      <w:headerReference w:type="first" r:id="rId14"/>
      <w:footerReference w:type="first" r:id="rId15"/>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FB01" w14:textId="77777777" w:rsidR="009E6FCD" w:rsidRDefault="009E6FCD" w:rsidP="00544EF6">
      <w:pPr>
        <w:spacing w:before="0"/>
      </w:pPr>
      <w:r>
        <w:separator/>
      </w:r>
    </w:p>
  </w:endnote>
  <w:endnote w:type="continuationSeparator" w:id="0">
    <w:p w14:paraId="73C68101" w14:textId="77777777" w:rsidR="009E6FCD" w:rsidRDefault="009E6FCD"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4D"/>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ans">
    <w:altName w:val="Calibri"/>
    <w:panose1 w:val="020B0604020202020204"/>
    <w:charset w:val="4D"/>
    <w:family w:val="auto"/>
    <w:pitch w:val="variable"/>
    <w:sig w:usb0="A10000FF" w:usb1="5001A47B" w:usb2="00000000" w:usb3="00000000" w:csb0="00000193" w:csb1="00000000"/>
  </w:font>
  <w:font w:name="Saans  Medium">
    <w:altName w:val="Calibri"/>
    <w:panose1 w:val="020B0604020202020204"/>
    <w:charset w:val="4D"/>
    <w:family w:val="auto"/>
    <w:pitch w:val="variable"/>
    <w:sig w:usb0="A10000FF" w:usb1="5001A4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D819" w14:textId="33DC8E6E" w:rsidR="00E07C92" w:rsidRPr="00E07C92" w:rsidRDefault="00AA2CFE">
    <w:pPr>
      <w:pStyle w:val="Pidipagina"/>
      <w:rPr>
        <w:sz w:val="18"/>
        <w:szCs w:val="28"/>
      </w:rPr>
    </w:pPr>
    <w:proofErr w:type="spellStart"/>
    <w:r>
      <w:rPr>
        <w:sz w:val="18"/>
        <w:szCs w:val="28"/>
      </w:rPr>
      <w:t>Communication</w:t>
    </w:r>
    <w:proofErr w:type="spellEnd"/>
    <w:r>
      <w:rPr>
        <w:sz w:val="18"/>
        <w:szCs w:val="28"/>
      </w:rPr>
      <w:t xml:space="preserve"> and Media </w:t>
    </w:r>
    <w:proofErr w:type="spellStart"/>
    <w:r>
      <w:rPr>
        <w:sz w:val="18"/>
        <w:szCs w:val="28"/>
      </w:rPr>
      <w:t>Relations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4863" w14:textId="77777777" w:rsidR="00431B11" w:rsidRPr="00320E12" w:rsidRDefault="00431B11" w:rsidP="00544EF6">
    <w:pPr>
      <w:pStyle w:val="Intestazione"/>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3275" w14:textId="77777777" w:rsidR="009E6FCD" w:rsidRDefault="009E6FCD" w:rsidP="00544EF6">
      <w:pPr>
        <w:spacing w:before="0"/>
      </w:pPr>
      <w:r>
        <w:separator/>
      </w:r>
    </w:p>
  </w:footnote>
  <w:footnote w:type="continuationSeparator" w:id="0">
    <w:p w14:paraId="11E00E75" w14:textId="77777777" w:rsidR="009E6FCD" w:rsidRDefault="009E6FCD"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6900" w14:textId="2869F6D8" w:rsidR="002C1117" w:rsidRPr="00A834C7" w:rsidRDefault="002C1117" w:rsidP="002C1117">
    <w:pPr>
      <w:widowControl w:val="0"/>
      <w:pBdr>
        <w:top w:val="nil"/>
        <w:left w:val="nil"/>
        <w:bottom w:val="nil"/>
        <w:right w:val="nil"/>
        <w:between w:val="nil"/>
      </w:pBdr>
      <w:spacing w:before="0" w:after="0" w:line="276" w:lineRule="auto"/>
      <w:jc w:val="left"/>
      <w:rPr>
        <w:color w:val="FFFFFF"/>
        <w:sz w:val="21"/>
        <w:szCs w:val="21"/>
      </w:rPr>
    </w:pPr>
    <w:r w:rsidRPr="00A834C7">
      <w:rPr>
        <w:noProof/>
      </w:rPr>
      <w:drawing>
        <wp:anchor distT="0" distB="0" distL="0" distR="0" simplePos="0" relativeHeight="251659264" behindDoc="1" locked="0" layoutInCell="1" hidden="0" allowOverlap="1" wp14:anchorId="744900E1" wp14:editId="2FB39DF1">
          <wp:simplePos x="0" y="0"/>
          <wp:positionH relativeFrom="column">
            <wp:posOffset>-292098</wp:posOffset>
          </wp:positionH>
          <wp:positionV relativeFrom="paragraph">
            <wp:posOffset>95250</wp:posOffset>
          </wp:positionV>
          <wp:extent cx="6659880" cy="6146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59880" cy="614680"/>
                  </a:xfrm>
                  <a:prstGeom prst="rect">
                    <a:avLst/>
                  </a:prstGeom>
                  <a:ln/>
                </pic:spPr>
              </pic:pic>
            </a:graphicData>
          </a:graphic>
        </wp:anchor>
      </w:drawing>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3"/>
      <w:gridCol w:w="3212"/>
      <w:gridCol w:w="3214"/>
    </w:tblGrid>
    <w:tr w:rsidR="002C1117" w:rsidRPr="00A834C7" w14:paraId="04F2DE5B" w14:textId="77777777" w:rsidTr="005E3525">
      <w:trPr>
        <w:trHeight w:val="1"/>
      </w:trPr>
      <w:tc>
        <w:tcPr>
          <w:tcW w:w="3213" w:type="dxa"/>
          <w:tcBorders>
            <w:top w:val="nil"/>
            <w:left w:val="nil"/>
            <w:bottom w:val="nil"/>
            <w:right w:val="nil"/>
          </w:tcBorders>
        </w:tcPr>
        <w:p w14:paraId="1A71ED4F" w14:textId="77777777" w:rsidR="002C1117" w:rsidRPr="00A834C7" w:rsidRDefault="002C1117" w:rsidP="002C1117">
          <w:pPr>
            <w:spacing w:before="160"/>
          </w:pPr>
          <w:r w:rsidRPr="00A834C7">
            <w:rPr>
              <w:noProof/>
            </w:rPr>
            <w:drawing>
              <wp:inline distT="0" distB="0" distL="0" distR="0" wp14:anchorId="18BEF71A" wp14:editId="711A5E09">
                <wp:extent cx="1375962" cy="29812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75962" cy="298126"/>
                        </a:xfrm>
                        <a:prstGeom prst="rect">
                          <a:avLst/>
                        </a:prstGeom>
                        <a:ln/>
                      </pic:spPr>
                    </pic:pic>
                  </a:graphicData>
                </a:graphic>
              </wp:inline>
            </w:drawing>
          </w:r>
        </w:p>
      </w:tc>
      <w:tc>
        <w:tcPr>
          <w:tcW w:w="3212" w:type="dxa"/>
          <w:tcBorders>
            <w:top w:val="nil"/>
            <w:left w:val="nil"/>
            <w:bottom w:val="nil"/>
            <w:right w:val="nil"/>
          </w:tcBorders>
        </w:tcPr>
        <w:p w14:paraId="1FA9AE0B" w14:textId="77777777" w:rsidR="002C1117" w:rsidRPr="00A834C7" w:rsidRDefault="002C1117" w:rsidP="002C1117">
          <w:pPr>
            <w:spacing w:before="160"/>
          </w:pPr>
        </w:p>
      </w:tc>
      <w:tc>
        <w:tcPr>
          <w:tcW w:w="3214" w:type="dxa"/>
          <w:tcBorders>
            <w:top w:val="nil"/>
            <w:left w:val="nil"/>
            <w:bottom w:val="nil"/>
            <w:right w:val="nil"/>
          </w:tcBorders>
          <w:vAlign w:val="center"/>
        </w:tcPr>
        <w:p w14:paraId="4B869444" w14:textId="77777777" w:rsidR="002C1117" w:rsidRPr="00A834C7" w:rsidRDefault="002C1117" w:rsidP="002C1117">
          <w:pPr>
            <w:spacing w:before="160"/>
            <w:jc w:val="right"/>
            <w:rPr>
              <w:sz w:val="24"/>
            </w:rPr>
          </w:pPr>
          <w:proofErr w:type="spellStart"/>
          <w:r>
            <w:rPr>
              <w:sz w:val="24"/>
            </w:rPr>
            <w:t>Comunicato</w:t>
          </w:r>
          <w:proofErr w:type="spellEnd"/>
          <w:r>
            <w:rPr>
              <w:sz w:val="24"/>
            </w:rPr>
            <w:t xml:space="preserve"> </w:t>
          </w:r>
          <w:proofErr w:type="spellStart"/>
          <w:r>
            <w:rPr>
              <w:sz w:val="24"/>
            </w:rPr>
            <w:t>stampa</w:t>
          </w:r>
          <w:proofErr w:type="spellEnd"/>
        </w:p>
      </w:tc>
    </w:tr>
  </w:tbl>
  <w:p w14:paraId="58C421C9" w14:textId="651DC28C" w:rsidR="00A67B89" w:rsidRPr="002C1117" w:rsidRDefault="00A67B89" w:rsidP="002C11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95D7" w14:textId="77777777" w:rsidR="00FE4E37" w:rsidRDefault="00FE4E37" w:rsidP="00544EF6">
    <w:pPr>
      <w:pStyle w:val="Intestazione"/>
    </w:pPr>
  </w:p>
  <w:p w14:paraId="07FA22D7" w14:textId="77777777" w:rsidR="00FE4E37" w:rsidRDefault="00FE4E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Puntoelenco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Puntoelenco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Puntoelenco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Puntoelenco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Puntoelenco"/>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3C030F"/>
    <w:multiLevelType w:val="hybridMultilevel"/>
    <w:tmpl w:val="23F84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78C0C79"/>
    <w:multiLevelType w:val="multilevel"/>
    <w:tmpl w:val="31DC121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13523507">
    <w:abstractNumId w:val="11"/>
  </w:num>
  <w:num w:numId="2" w16cid:durableId="659699747">
    <w:abstractNumId w:val="8"/>
  </w:num>
  <w:num w:numId="3" w16cid:durableId="1652632311">
    <w:abstractNumId w:val="3"/>
  </w:num>
  <w:num w:numId="4" w16cid:durableId="137382839">
    <w:abstractNumId w:val="2"/>
  </w:num>
  <w:num w:numId="5" w16cid:durableId="1192887182">
    <w:abstractNumId w:val="1"/>
  </w:num>
  <w:num w:numId="6" w16cid:durableId="193933723">
    <w:abstractNumId w:val="0"/>
  </w:num>
  <w:num w:numId="7" w16cid:durableId="1526670532">
    <w:abstractNumId w:val="9"/>
  </w:num>
  <w:num w:numId="8" w16cid:durableId="1851094777">
    <w:abstractNumId w:val="7"/>
  </w:num>
  <w:num w:numId="9" w16cid:durableId="2119838067">
    <w:abstractNumId w:val="6"/>
  </w:num>
  <w:num w:numId="10" w16cid:durableId="1047610528">
    <w:abstractNumId w:val="5"/>
  </w:num>
  <w:num w:numId="11" w16cid:durableId="577666874">
    <w:abstractNumId w:val="4"/>
  </w:num>
  <w:num w:numId="12" w16cid:durableId="1338388452">
    <w:abstractNumId w:val="10"/>
  </w:num>
  <w:num w:numId="13" w16cid:durableId="1124498332">
    <w:abstractNumId w:val="15"/>
  </w:num>
  <w:num w:numId="14" w16cid:durableId="1131824822">
    <w:abstractNumId w:val="14"/>
  </w:num>
  <w:num w:numId="15" w16cid:durableId="1126393464">
    <w:abstractNumId w:val="13"/>
  </w:num>
  <w:num w:numId="16" w16cid:durableId="852230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62"/>
    <w:rsid w:val="00004324"/>
    <w:rsid w:val="00004D99"/>
    <w:rsid w:val="000115C4"/>
    <w:rsid w:val="000123F5"/>
    <w:rsid w:val="00014B26"/>
    <w:rsid w:val="00015AFC"/>
    <w:rsid w:val="00025D94"/>
    <w:rsid w:val="00031CFF"/>
    <w:rsid w:val="00033F6A"/>
    <w:rsid w:val="00035870"/>
    <w:rsid w:val="0004788B"/>
    <w:rsid w:val="00051235"/>
    <w:rsid w:val="00055BCA"/>
    <w:rsid w:val="000565F6"/>
    <w:rsid w:val="00084BD7"/>
    <w:rsid w:val="000850CD"/>
    <w:rsid w:val="00090296"/>
    <w:rsid w:val="00090FFD"/>
    <w:rsid w:val="000914EF"/>
    <w:rsid w:val="00093426"/>
    <w:rsid w:val="00094BC7"/>
    <w:rsid w:val="000A2DD6"/>
    <w:rsid w:val="000A43A7"/>
    <w:rsid w:val="000B05DB"/>
    <w:rsid w:val="000B1CEA"/>
    <w:rsid w:val="000B1DA6"/>
    <w:rsid w:val="000B496D"/>
    <w:rsid w:val="000C1837"/>
    <w:rsid w:val="000C2847"/>
    <w:rsid w:val="000C2A81"/>
    <w:rsid w:val="000C2AA6"/>
    <w:rsid w:val="000D3FF4"/>
    <w:rsid w:val="000D6B7D"/>
    <w:rsid w:val="000E5CD4"/>
    <w:rsid w:val="000F3350"/>
    <w:rsid w:val="000F4A5C"/>
    <w:rsid w:val="000F57B0"/>
    <w:rsid w:val="00101F30"/>
    <w:rsid w:val="00102584"/>
    <w:rsid w:val="0010260F"/>
    <w:rsid w:val="00104311"/>
    <w:rsid w:val="00110947"/>
    <w:rsid w:val="00115582"/>
    <w:rsid w:val="00116492"/>
    <w:rsid w:val="001172C6"/>
    <w:rsid w:val="00121203"/>
    <w:rsid w:val="00124F36"/>
    <w:rsid w:val="0013024F"/>
    <w:rsid w:val="001347A8"/>
    <w:rsid w:val="001353AB"/>
    <w:rsid w:val="00135790"/>
    <w:rsid w:val="001364F8"/>
    <w:rsid w:val="0013764B"/>
    <w:rsid w:val="00145829"/>
    <w:rsid w:val="00145ED7"/>
    <w:rsid w:val="00152C48"/>
    <w:rsid w:val="001566CB"/>
    <w:rsid w:val="00157FCF"/>
    <w:rsid w:val="00160245"/>
    <w:rsid w:val="0016407F"/>
    <w:rsid w:val="001659D8"/>
    <w:rsid w:val="00165FED"/>
    <w:rsid w:val="00166FD5"/>
    <w:rsid w:val="0017039A"/>
    <w:rsid w:val="001708CD"/>
    <w:rsid w:val="001726F0"/>
    <w:rsid w:val="001737A8"/>
    <w:rsid w:val="00174766"/>
    <w:rsid w:val="0017565F"/>
    <w:rsid w:val="00182723"/>
    <w:rsid w:val="00183D4E"/>
    <w:rsid w:val="001860F8"/>
    <w:rsid w:val="00187F17"/>
    <w:rsid w:val="0019682B"/>
    <w:rsid w:val="00197609"/>
    <w:rsid w:val="001A57A6"/>
    <w:rsid w:val="001A5E9B"/>
    <w:rsid w:val="001A75C7"/>
    <w:rsid w:val="001A7B2D"/>
    <w:rsid w:val="001B0BC0"/>
    <w:rsid w:val="001B16A5"/>
    <w:rsid w:val="001B258B"/>
    <w:rsid w:val="001B2F01"/>
    <w:rsid w:val="001B4234"/>
    <w:rsid w:val="001B78A9"/>
    <w:rsid w:val="001C25E8"/>
    <w:rsid w:val="001D50F4"/>
    <w:rsid w:val="001E24BA"/>
    <w:rsid w:val="001E5AF4"/>
    <w:rsid w:val="001E6162"/>
    <w:rsid w:val="001E7928"/>
    <w:rsid w:val="001E7CC7"/>
    <w:rsid w:val="001F4C47"/>
    <w:rsid w:val="001F719C"/>
    <w:rsid w:val="00201628"/>
    <w:rsid w:val="002064B0"/>
    <w:rsid w:val="00212D13"/>
    <w:rsid w:val="00216335"/>
    <w:rsid w:val="00216F02"/>
    <w:rsid w:val="00217655"/>
    <w:rsid w:val="0022000D"/>
    <w:rsid w:val="00220832"/>
    <w:rsid w:val="00222F04"/>
    <w:rsid w:val="002271FA"/>
    <w:rsid w:val="00232CA5"/>
    <w:rsid w:val="00242D5D"/>
    <w:rsid w:val="00243301"/>
    <w:rsid w:val="00246924"/>
    <w:rsid w:val="0024739E"/>
    <w:rsid w:val="0024775F"/>
    <w:rsid w:val="00250A59"/>
    <w:rsid w:val="00254534"/>
    <w:rsid w:val="00266F7D"/>
    <w:rsid w:val="00284868"/>
    <w:rsid w:val="0029041C"/>
    <w:rsid w:val="00293707"/>
    <w:rsid w:val="00294BF4"/>
    <w:rsid w:val="00297D12"/>
    <w:rsid w:val="002A0186"/>
    <w:rsid w:val="002A487A"/>
    <w:rsid w:val="002A6AB4"/>
    <w:rsid w:val="002B017E"/>
    <w:rsid w:val="002B4A31"/>
    <w:rsid w:val="002B5430"/>
    <w:rsid w:val="002B66CD"/>
    <w:rsid w:val="002C1117"/>
    <w:rsid w:val="002C2CDF"/>
    <w:rsid w:val="002C3DC1"/>
    <w:rsid w:val="002C553A"/>
    <w:rsid w:val="002C70BA"/>
    <w:rsid w:val="002C7F8F"/>
    <w:rsid w:val="002D3F89"/>
    <w:rsid w:val="002D71A0"/>
    <w:rsid w:val="002D76AF"/>
    <w:rsid w:val="002E1086"/>
    <w:rsid w:val="002F4817"/>
    <w:rsid w:val="002F616C"/>
    <w:rsid w:val="002F6F81"/>
    <w:rsid w:val="003031DF"/>
    <w:rsid w:val="00304903"/>
    <w:rsid w:val="00304DCC"/>
    <w:rsid w:val="00307F94"/>
    <w:rsid w:val="00310D6A"/>
    <w:rsid w:val="00311266"/>
    <w:rsid w:val="00313738"/>
    <w:rsid w:val="0032198F"/>
    <w:rsid w:val="00322F3F"/>
    <w:rsid w:val="00324D29"/>
    <w:rsid w:val="0032651B"/>
    <w:rsid w:val="00330563"/>
    <w:rsid w:val="00330824"/>
    <w:rsid w:val="0033122F"/>
    <w:rsid w:val="003339B9"/>
    <w:rsid w:val="00337331"/>
    <w:rsid w:val="00340E3A"/>
    <w:rsid w:val="0034700E"/>
    <w:rsid w:val="00357288"/>
    <w:rsid w:val="003607B4"/>
    <w:rsid w:val="003644ED"/>
    <w:rsid w:val="00372299"/>
    <w:rsid w:val="00375BD1"/>
    <w:rsid w:val="00376900"/>
    <w:rsid w:val="0038029A"/>
    <w:rsid w:val="003876A6"/>
    <w:rsid w:val="00392B54"/>
    <w:rsid w:val="0039319D"/>
    <w:rsid w:val="0039747B"/>
    <w:rsid w:val="003A1864"/>
    <w:rsid w:val="003A244E"/>
    <w:rsid w:val="003A28E5"/>
    <w:rsid w:val="003A3D62"/>
    <w:rsid w:val="003A727A"/>
    <w:rsid w:val="003A7CD1"/>
    <w:rsid w:val="003B12A3"/>
    <w:rsid w:val="003B2AC3"/>
    <w:rsid w:val="003B6D45"/>
    <w:rsid w:val="003C47C4"/>
    <w:rsid w:val="003C522A"/>
    <w:rsid w:val="003C58E8"/>
    <w:rsid w:val="003C5DDD"/>
    <w:rsid w:val="003C5EE6"/>
    <w:rsid w:val="003C70F9"/>
    <w:rsid w:val="003D09C7"/>
    <w:rsid w:val="003D3618"/>
    <w:rsid w:val="003D3DD7"/>
    <w:rsid w:val="003D4A04"/>
    <w:rsid w:val="003D778A"/>
    <w:rsid w:val="003E0E71"/>
    <w:rsid w:val="003E12DB"/>
    <w:rsid w:val="003E15B7"/>
    <w:rsid w:val="003E19ED"/>
    <w:rsid w:val="003F19AE"/>
    <w:rsid w:val="003F3020"/>
    <w:rsid w:val="003F5627"/>
    <w:rsid w:val="003F63C9"/>
    <w:rsid w:val="003F65DE"/>
    <w:rsid w:val="003F6A8E"/>
    <w:rsid w:val="003F7D3B"/>
    <w:rsid w:val="00400016"/>
    <w:rsid w:val="00400155"/>
    <w:rsid w:val="004004E8"/>
    <w:rsid w:val="00400810"/>
    <w:rsid w:val="00400E55"/>
    <w:rsid w:val="00407475"/>
    <w:rsid w:val="00412D19"/>
    <w:rsid w:val="00412E2A"/>
    <w:rsid w:val="00413229"/>
    <w:rsid w:val="004175F4"/>
    <w:rsid w:val="004216AA"/>
    <w:rsid w:val="004220F7"/>
    <w:rsid w:val="0042365D"/>
    <w:rsid w:val="004238B9"/>
    <w:rsid w:val="00427AE7"/>
    <w:rsid w:val="00431B11"/>
    <w:rsid w:val="00432956"/>
    <w:rsid w:val="00434610"/>
    <w:rsid w:val="00434C3F"/>
    <w:rsid w:val="0043509C"/>
    <w:rsid w:val="00444647"/>
    <w:rsid w:val="0044543B"/>
    <w:rsid w:val="004542AE"/>
    <w:rsid w:val="00454A68"/>
    <w:rsid w:val="004665E1"/>
    <w:rsid w:val="0046704A"/>
    <w:rsid w:val="00467E14"/>
    <w:rsid w:val="00482A19"/>
    <w:rsid w:val="004875E7"/>
    <w:rsid w:val="00495691"/>
    <w:rsid w:val="004A08E7"/>
    <w:rsid w:val="004A2612"/>
    <w:rsid w:val="004A7F24"/>
    <w:rsid w:val="004B2C94"/>
    <w:rsid w:val="004B7A07"/>
    <w:rsid w:val="004D0349"/>
    <w:rsid w:val="004D17E6"/>
    <w:rsid w:val="004D1871"/>
    <w:rsid w:val="004D559C"/>
    <w:rsid w:val="004D6858"/>
    <w:rsid w:val="004D6F51"/>
    <w:rsid w:val="004D7EEF"/>
    <w:rsid w:val="004E2DA0"/>
    <w:rsid w:val="005005C1"/>
    <w:rsid w:val="00500D59"/>
    <w:rsid w:val="00502F96"/>
    <w:rsid w:val="00503C4D"/>
    <w:rsid w:val="00503E7A"/>
    <w:rsid w:val="00506AD4"/>
    <w:rsid w:val="00510E2E"/>
    <w:rsid w:val="00513AEA"/>
    <w:rsid w:val="00516ACD"/>
    <w:rsid w:val="00517174"/>
    <w:rsid w:val="00517C3C"/>
    <w:rsid w:val="00517CB4"/>
    <w:rsid w:val="0052082F"/>
    <w:rsid w:val="00522C71"/>
    <w:rsid w:val="005256F3"/>
    <w:rsid w:val="00531292"/>
    <w:rsid w:val="005312D9"/>
    <w:rsid w:val="005315C7"/>
    <w:rsid w:val="00532C11"/>
    <w:rsid w:val="00534BEB"/>
    <w:rsid w:val="00535AE5"/>
    <w:rsid w:val="00535BC0"/>
    <w:rsid w:val="00536443"/>
    <w:rsid w:val="005420D8"/>
    <w:rsid w:val="00542E52"/>
    <w:rsid w:val="005436F2"/>
    <w:rsid w:val="00544EF6"/>
    <w:rsid w:val="0054527E"/>
    <w:rsid w:val="00546AB3"/>
    <w:rsid w:val="00547928"/>
    <w:rsid w:val="005479A5"/>
    <w:rsid w:val="00555086"/>
    <w:rsid w:val="005577CF"/>
    <w:rsid w:val="00557D2C"/>
    <w:rsid w:val="00572C50"/>
    <w:rsid w:val="00572FE1"/>
    <w:rsid w:val="00574AA3"/>
    <w:rsid w:val="00576C0B"/>
    <w:rsid w:val="00586914"/>
    <w:rsid w:val="0059132D"/>
    <w:rsid w:val="00593CFA"/>
    <w:rsid w:val="00596CFF"/>
    <w:rsid w:val="00597323"/>
    <w:rsid w:val="005A1EE7"/>
    <w:rsid w:val="005A7890"/>
    <w:rsid w:val="005B33AD"/>
    <w:rsid w:val="005C2FEE"/>
    <w:rsid w:val="005C59B7"/>
    <w:rsid w:val="005D0955"/>
    <w:rsid w:val="005D6912"/>
    <w:rsid w:val="005D71EE"/>
    <w:rsid w:val="005E00E5"/>
    <w:rsid w:val="005E3E76"/>
    <w:rsid w:val="005E42CC"/>
    <w:rsid w:val="005E6D47"/>
    <w:rsid w:val="005F15B1"/>
    <w:rsid w:val="005F306A"/>
    <w:rsid w:val="005F40E1"/>
    <w:rsid w:val="005F6DE5"/>
    <w:rsid w:val="005F7F47"/>
    <w:rsid w:val="00604E53"/>
    <w:rsid w:val="00606DF0"/>
    <w:rsid w:val="00611320"/>
    <w:rsid w:val="00614CB5"/>
    <w:rsid w:val="0061602B"/>
    <w:rsid w:val="00616165"/>
    <w:rsid w:val="0062397A"/>
    <w:rsid w:val="00624185"/>
    <w:rsid w:val="00625CAE"/>
    <w:rsid w:val="006344C6"/>
    <w:rsid w:val="006436A4"/>
    <w:rsid w:val="00647AA9"/>
    <w:rsid w:val="00652572"/>
    <w:rsid w:val="00652EFE"/>
    <w:rsid w:val="006530C3"/>
    <w:rsid w:val="0065419B"/>
    <w:rsid w:val="00654478"/>
    <w:rsid w:val="00654D43"/>
    <w:rsid w:val="00655458"/>
    <w:rsid w:val="00660536"/>
    <w:rsid w:val="006737A7"/>
    <w:rsid w:val="00675C86"/>
    <w:rsid w:val="00680ECA"/>
    <w:rsid w:val="0068156F"/>
    <w:rsid w:val="00681C63"/>
    <w:rsid w:val="00683D86"/>
    <w:rsid w:val="006845C8"/>
    <w:rsid w:val="0068688B"/>
    <w:rsid w:val="006900C1"/>
    <w:rsid w:val="00690659"/>
    <w:rsid w:val="00690B6D"/>
    <w:rsid w:val="006915B3"/>
    <w:rsid w:val="00691F3D"/>
    <w:rsid w:val="00693C2A"/>
    <w:rsid w:val="006A1948"/>
    <w:rsid w:val="006A19FC"/>
    <w:rsid w:val="006A2751"/>
    <w:rsid w:val="006A2FA5"/>
    <w:rsid w:val="006A628B"/>
    <w:rsid w:val="006B1F56"/>
    <w:rsid w:val="006B2D2F"/>
    <w:rsid w:val="006B35CC"/>
    <w:rsid w:val="006D22D7"/>
    <w:rsid w:val="006D25A3"/>
    <w:rsid w:val="006D6B42"/>
    <w:rsid w:val="006E50B5"/>
    <w:rsid w:val="006F7346"/>
    <w:rsid w:val="006F7EFA"/>
    <w:rsid w:val="006F7FF1"/>
    <w:rsid w:val="00700053"/>
    <w:rsid w:val="0070161E"/>
    <w:rsid w:val="007063F1"/>
    <w:rsid w:val="00707714"/>
    <w:rsid w:val="00710D75"/>
    <w:rsid w:val="007112E9"/>
    <w:rsid w:val="00722C72"/>
    <w:rsid w:val="00724047"/>
    <w:rsid w:val="00725552"/>
    <w:rsid w:val="0073060D"/>
    <w:rsid w:val="007371BB"/>
    <w:rsid w:val="00741BAE"/>
    <w:rsid w:val="0074567B"/>
    <w:rsid w:val="007505EE"/>
    <w:rsid w:val="007529B4"/>
    <w:rsid w:val="007547E4"/>
    <w:rsid w:val="00754A89"/>
    <w:rsid w:val="007561D3"/>
    <w:rsid w:val="00756898"/>
    <w:rsid w:val="00762519"/>
    <w:rsid w:val="00763CA4"/>
    <w:rsid w:val="00764E5A"/>
    <w:rsid w:val="00765EA5"/>
    <w:rsid w:val="00774DFC"/>
    <w:rsid w:val="00780A7A"/>
    <w:rsid w:val="00783543"/>
    <w:rsid w:val="0078695B"/>
    <w:rsid w:val="00790945"/>
    <w:rsid w:val="00794EC5"/>
    <w:rsid w:val="0079629B"/>
    <w:rsid w:val="007A4873"/>
    <w:rsid w:val="007A5BBA"/>
    <w:rsid w:val="007C7A41"/>
    <w:rsid w:val="007D088C"/>
    <w:rsid w:val="007D08FF"/>
    <w:rsid w:val="007D0926"/>
    <w:rsid w:val="007D09E8"/>
    <w:rsid w:val="007E4594"/>
    <w:rsid w:val="007E5DC4"/>
    <w:rsid w:val="007E689F"/>
    <w:rsid w:val="007F1C00"/>
    <w:rsid w:val="007F558D"/>
    <w:rsid w:val="007F681A"/>
    <w:rsid w:val="00800645"/>
    <w:rsid w:val="00803313"/>
    <w:rsid w:val="0080793D"/>
    <w:rsid w:val="00811374"/>
    <w:rsid w:val="008130A2"/>
    <w:rsid w:val="00817E2B"/>
    <w:rsid w:val="0082002F"/>
    <w:rsid w:val="008204B7"/>
    <w:rsid w:val="00824526"/>
    <w:rsid w:val="00824AC8"/>
    <w:rsid w:val="00831E11"/>
    <w:rsid w:val="00840881"/>
    <w:rsid w:val="00841244"/>
    <w:rsid w:val="00850FAB"/>
    <w:rsid w:val="00851014"/>
    <w:rsid w:val="00852852"/>
    <w:rsid w:val="00852CBD"/>
    <w:rsid w:val="008544BB"/>
    <w:rsid w:val="008570FF"/>
    <w:rsid w:val="00860E2C"/>
    <w:rsid w:val="00870AB7"/>
    <w:rsid w:val="00871F1B"/>
    <w:rsid w:val="00873722"/>
    <w:rsid w:val="00873948"/>
    <w:rsid w:val="00874624"/>
    <w:rsid w:val="00875414"/>
    <w:rsid w:val="00875B8D"/>
    <w:rsid w:val="008760FA"/>
    <w:rsid w:val="008827C5"/>
    <w:rsid w:val="00883344"/>
    <w:rsid w:val="00884EF1"/>
    <w:rsid w:val="00886D15"/>
    <w:rsid w:val="00887913"/>
    <w:rsid w:val="00887D26"/>
    <w:rsid w:val="008A40BE"/>
    <w:rsid w:val="008B33D8"/>
    <w:rsid w:val="008B4E12"/>
    <w:rsid w:val="008B74BB"/>
    <w:rsid w:val="008C2F43"/>
    <w:rsid w:val="008C4C02"/>
    <w:rsid w:val="008C5FB9"/>
    <w:rsid w:val="008D0E2E"/>
    <w:rsid w:val="008D1944"/>
    <w:rsid w:val="008E2179"/>
    <w:rsid w:val="008E39E6"/>
    <w:rsid w:val="008E5EDB"/>
    <w:rsid w:val="008E6198"/>
    <w:rsid w:val="008E7D58"/>
    <w:rsid w:val="008F04A3"/>
    <w:rsid w:val="008F0812"/>
    <w:rsid w:val="008F1C00"/>
    <w:rsid w:val="008F5498"/>
    <w:rsid w:val="008F7080"/>
    <w:rsid w:val="008F7A7E"/>
    <w:rsid w:val="008F7DD7"/>
    <w:rsid w:val="00900450"/>
    <w:rsid w:val="009070B0"/>
    <w:rsid w:val="009100F9"/>
    <w:rsid w:val="0091655E"/>
    <w:rsid w:val="00922003"/>
    <w:rsid w:val="00924E6A"/>
    <w:rsid w:val="00925059"/>
    <w:rsid w:val="009273D8"/>
    <w:rsid w:val="00927ED6"/>
    <w:rsid w:val="00934B04"/>
    <w:rsid w:val="00936D58"/>
    <w:rsid w:val="0094343C"/>
    <w:rsid w:val="00943672"/>
    <w:rsid w:val="009521F1"/>
    <w:rsid w:val="00954052"/>
    <w:rsid w:val="00954226"/>
    <w:rsid w:val="0095628F"/>
    <w:rsid w:val="009645E0"/>
    <w:rsid w:val="00964D1C"/>
    <w:rsid w:val="00965D7C"/>
    <w:rsid w:val="0097135B"/>
    <w:rsid w:val="00975A75"/>
    <w:rsid w:val="00975C0A"/>
    <w:rsid w:val="00976A92"/>
    <w:rsid w:val="0097701D"/>
    <w:rsid w:val="00992F96"/>
    <w:rsid w:val="0099509F"/>
    <w:rsid w:val="009A7964"/>
    <w:rsid w:val="009B3362"/>
    <w:rsid w:val="009B3C05"/>
    <w:rsid w:val="009B7F60"/>
    <w:rsid w:val="009C1484"/>
    <w:rsid w:val="009C2582"/>
    <w:rsid w:val="009D0287"/>
    <w:rsid w:val="009D0EE2"/>
    <w:rsid w:val="009D6353"/>
    <w:rsid w:val="009D6487"/>
    <w:rsid w:val="009D78C1"/>
    <w:rsid w:val="009E030A"/>
    <w:rsid w:val="009E5FBC"/>
    <w:rsid w:val="009E6FCD"/>
    <w:rsid w:val="009E72CE"/>
    <w:rsid w:val="009F43A1"/>
    <w:rsid w:val="009F57FE"/>
    <w:rsid w:val="00A0068F"/>
    <w:rsid w:val="00A018FE"/>
    <w:rsid w:val="00A02109"/>
    <w:rsid w:val="00A12BB7"/>
    <w:rsid w:val="00A1798E"/>
    <w:rsid w:val="00A20721"/>
    <w:rsid w:val="00A3080E"/>
    <w:rsid w:val="00A36149"/>
    <w:rsid w:val="00A36AC5"/>
    <w:rsid w:val="00A4053D"/>
    <w:rsid w:val="00A42E99"/>
    <w:rsid w:val="00A43F60"/>
    <w:rsid w:val="00A44591"/>
    <w:rsid w:val="00A451CF"/>
    <w:rsid w:val="00A462C9"/>
    <w:rsid w:val="00A468E3"/>
    <w:rsid w:val="00A52522"/>
    <w:rsid w:val="00A5331B"/>
    <w:rsid w:val="00A533BE"/>
    <w:rsid w:val="00A53CFF"/>
    <w:rsid w:val="00A67B89"/>
    <w:rsid w:val="00A7206D"/>
    <w:rsid w:val="00A74084"/>
    <w:rsid w:val="00A74EAA"/>
    <w:rsid w:val="00A7738B"/>
    <w:rsid w:val="00A77F32"/>
    <w:rsid w:val="00A8410B"/>
    <w:rsid w:val="00A96CC4"/>
    <w:rsid w:val="00A970F4"/>
    <w:rsid w:val="00A97E09"/>
    <w:rsid w:val="00AA1AC9"/>
    <w:rsid w:val="00AA24CC"/>
    <w:rsid w:val="00AA2CFE"/>
    <w:rsid w:val="00AA643A"/>
    <w:rsid w:val="00AB7DA9"/>
    <w:rsid w:val="00AC20E7"/>
    <w:rsid w:val="00AC56E3"/>
    <w:rsid w:val="00AC6CDA"/>
    <w:rsid w:val="00AD2B46"/>
    <w:rsid w:val="00AD7FBF"/>
    <w:rsid w:val="00AE1BB3"/>
    <w:rsid w:val="00AE370D"/>
    <w:rsid w:val="00AE6DF5"/>
    <w:rsid w:val="00AE75E0"/>
    <w:rsid w:val="00AF3BD6"/>
    <w:rsid w:val="00AF7BB4"/>
    <w:rsid w:val="00B00125"/>
    <w:rsid w:val="00B00E7B"/>
    <w:rsid w:val="00B01565"/>
    <w:rsid w:val="00B04AD3"/>
    <w:rsid w:val="00B10022"/>
    <w:rsid w:val="00B10BC4"/>
    <w:rsid w:val="00B11F02"/>
    <w:rsid w:val="00B20151"/>
    <w:rsid w:val="00B24F07"/>
    <w:rsid w:val="00B37603"/>
    <w:rsid w:val="00B40B1C"/>
    <w:rsid w:val="00B420ED"/>
    <w:rsid w:val="00B42C4A"/>
    <w:rsid w:val="00B43F5E"/>
    <w:rsid w:val="00B47D7C"/>
    <w:rsid w:val="00B60314"/>
    <w:rsid w:val="00B60ACA"/>
    <w:rsid w:val="00B62FEB"/>
    <w:rsid w:val="00B64B79"/>
    <w:rsid w:val="00B67380"/>
    <w:rsid w:val="00B722EA"/>
    <w:rsid w:val="00B7796F"/>
    <w:rsid w:val="00B81621"/>
    <w:rsid w:val="00B83AFC"/>
    <w:rsid w:val="00B91D35"/>
    <w:rsid w:val="00B91E63"/>
    <w:rsid w:val="00B94C0C"/>
    <w:rsid w:val="00BA163E"/>
    <w:rsid w:val="00BA728C"/>
    <w:rsid w:val="00BB0FFB"/>
    <w:rsid w:val="00BB1C74"/>
    <w:rsid w:val="00BB3008"/>
    <w:rsid w:val="00BB4EC0"/>
    <w:rsid w:val="00BC03DE"/>
    <w:rsid w:val="00BC182D"/>
    <w:rsid w:val="00BC1DB2"/>
    <w:rsid w:val="00BD0E24"/>
    <w:rsid w:val="00BD141E"/>
    <w:rsid w:val="00BD6AAA"/>
    <w:rsid w:val="00BE129F"/>
    <w:rsid w:val="00BE27E3"/>
    <w:rsid w:val="00BE3552"/>
    <w:rsid w:val="00BE62A8"/>
    <w:rsid w:val="00BE73E2"/>
    <w:rsid w:val="00BE7F84"/>
    <w:rsid w:val="00BF1A1A"/>
    <w:rsid w:val="00C04997"/>
    <w:rsid w:val="00C05CD1"/>
    <w:rsid w:val="00C05DE7"/>
    <w:rsid w:val="00C07C7C"/>
    <w:rsid w:val="00C10509"/>
    <w:rsid w:val="00C1780A"/>
    <w:rsid w:val="00C231B1"/>
    <w:rsid w:val="00C23F78"/>
    <w:rsid w:val="00C2777F"/>
    <w:rsid w:val="00C32916"/>
    <w:rsid w:val="00C33262"/>
    <w:rsid w:val="00C33AEC"/>
    <w:rsid w:val="00C353B4"/>
    <w:rsid w:val="00C40254"/>
    <w:rsid w:val="00C42161"/>
    <w:rsid w:val="00C439BD"/>
    <w:rsid w:val="00C43E62"/>
    <w:rsid w:val="00C445F7"/>
    <w:rsid w:val="00C47B2C"/>
    <w:rsid w:val="00C47B57"/>
    <w:rsid w:val="00C50349"/>
    <w:rsid w:val="00C50B64"/>
    <w:rsid w:val="00C51995"/>
    <w:rsid w:val="00C60778"/>
    <w:rsid w:val="00C608F7"/>
    <w:rsid w:val="00C647A3"/>
    <w:rsid w:val="00C675E3"/>
    <w:rsid w:val="00C70EDE"/>
    <w:rsid w:val="00C711F2"/>
    <w:rsid w:val="00C742E3"/>
    <w:rsid w:val="00C75524"/>
    <w:rsid w:val="00C81B62"/>
    <w:rsid w:val="00C822DC"/>
    <w:rsid w:val="00C90A66"/>
    <w:rsid w:val="00C917DC"/>
    <w:rsid w:val="00C91E30"/>
    <w:rsid w:val="00C93B69"/>
    <w:rsid w:val="00C93CC7"/>
    <w:rsid w:val="00C955E0"/>
    <w:rsid w:val="00C960DB"/>
    <w:rsid w:val="00C972F8"/>
    <w:rsid w:val="00CA0A35"/>
    <w:rsid w:val="00CA103C"/>
    <w:rsid w:val="00CA234E"/>
    <w:rsid w:val="00CA475F"/>
    <w:rsid w:val="00CB0109"/>
    <w:rsid w:val="00CB3F82"/>
    <w:rsid w:val="00CB59FC"/>
    <w:rsid w:val="00CB6753"/>
    <w:rsid w:val="00CD0907"/>
    <w:rsid w:val="00CD0B64"/>
    <w:rsid w:val="00CD227E"/>
    <w:rsid w:val="00CD4CDC"/>
    <w:rsid w:val="00CD572F"/>
    <w:rsid w:val="00CF07D7"/>
    <w:rsid w:val="00CF3DDE"/>
    <w:rsid w:val="00D00BB7"/>
    <w:rsid w:val="00D03565"/>
    <w:rsid w:val="00D1535A"/>
    <w:rsid w:val="00D164BD"/>
    <w:rsid w:val="00D22A61"/>
    <w:rsid w:val="00D26E5E"/>
    <w:rsid w:val="00D311DF"/>
    <w:rsid w:val="00D3724C"/>
    <w:rsid w:val="00D416FC"/>
    <w:rsid w:val="00D4235F"/>
    <w:rsid w:val="00D45EC2"/>
    <w:rsid w:val="00D47B1D"/>
    <w:rsid w:val="00D5653C"/>
    <w:rsid w:val="00D6339C"/>
    <w:rsid w:val="00D63B88"/>
    <w:rsid w:val="00D70585"/>
    <w:rsid w:val="00D70588"/>
    <w:rsid w:val="00D749C8"/>
    <w:rsid w:val="00D76B7D"/>
    <w:rsid w:val="00D84509"/>
    <w:rsid w:val="00D8603B"/>
    <w:rsid w:val="00D94007"/>
    <w:rsid w:val="00D957AD"/>
    <w:rsid w:val="00D97101"/>
    <w:rsid w:val="00D976E0"/>
    <w:rsid w:val="00D97E28"/>
    <w:rsid w:val="00DA1A6E"/>
    <w:rsid w:val="00DA29EC"/>
    <w:rsid w:val="00DA4348"/>
    <w:rsid w:val="00DC09BB"/>
    <w:rsid w:val="00DC1B26"/>
    <w:rsid w:val="00DC3B14"/>
    <w:rsid w:val="00DC6020"/>
    <w:rsid w:val="00DC7386"/>
    <w:rsid w:val="00DD047F"/>
    <w:rsid w:val="00DD1053"/>
    <w:rsid w:val="00DD7314"/>
    <w:rsid w:val="00DD7C29"/>
    <w:rsid w:val="00DE2F5A"/>
    <w:rsid w:val="00DE7433"/>
    <w:rsid w:val="00DE75D7"/>
    <w:rsid w:val="00DF3827"/>
    <w:rsid w:val="00E0484A"/>
    <w:rsid w:val="00E04D95"/>
    <w:rsid w:val="00E06AF5"/>
    <w:rsid w:val="00E07C92"/>
    <w:rsid w:val="00E11879"/>
    <w:rsid w:val="00E13BA0"/>
    <w:rsid w:val="00E17A04"/>
    <w:rsid w:val="00E20308"/>
    <w:rsid w:val="00E21EC3"/>
    <w:rsid w:val="00E24FCB"/>
    <w:rsid w:val="00E31A3F"/>
    <w:rsid w:val="00E34143"/>
    <w:rsid w:val="00E46D9F"/>
    <w:rsid w:val="00E501EC"/>
    <w:rsid w:val="00E77D9C"/>
    <w:rsid w:val="00E83F53"/>
    <w:rsid w:val="00E8445C"/>
    <w:rsid w:val="00E844AE"/>
    <w:rsid w:val="00E900D1"/>
    <w:rsid w:val="00E9172C"/>
    <w:rsid w:val="00E92105"/>
    <w:rsid w:val="00E946DF"/>
    <w:rsid w:val="00E96A8D"/>
    <w:rsid w:val="00EA2CCB"/>
    <w:rsid w:val="00EA3795"/>
    <w:rsid w:val="00EA5471"/>
    <w:rsid w:val="00EB01E9"/>
    <w:rsid w:val="00EB0D45"/>
    <w:rsid w:val="00EB3167"/>
    <w:rsid w:val="00EB7B90"/>
    <w:rsid w:val="00EC332E"/>
    <w:rsid w:val="00EC3551"/>
    <w:rsid w:val="00EC3CAF"/>
    <w:rsid w:val="00EC4650"/>
    <w:rsid w:val="00EC523A"/>
    <w:rsid w:val="00EC689C"/>
    <w:rsid w:val="00EE2D8A"/>
    <w:rsid w:val="00EE50CC"/>
    <w:rsid w:val="00EE55E0"/>
    <w:rsid w:val="00EE584D"/>
    <w:rsid w:val="00EE6884"/>
    <w:rsid w:val="00EF0DBB"/>
    <w:rsid w:val="00EF5808"/>
    <w:rsid w:val="00F0031D"/>
    <w:rsid w:val="00F020BA"/>
    <w:rsid w:val="00F0413E"/>
    <w:rsid w:val="00F042EE"/>
    <w:rsid w:val="00F0533D"/>
    <w:rsid w:val="00F1025A"/>
    <w:rsid w:val="00F160C1"/>
    <w:rsid w:val="00F31127"/>
    <w:rsid w:val="00F36DC6"/>
    <w:rsid w:val="00F430EE"/>
    <w:rsid w:val="00F43E22"/>
    <w:rsid w:val="00F450C5"/>
    <w:rsid w:val="00F5042D"/>
    <w:rsid w:val="00F50625"/>
    <w:rsid w:val="00F50B3D"/>
    <w:rsid w:val="00F56E7C"/>
    <w:rsid w:val="00F60A51"/>
    <w:rsid w:val="00F62AD6"/>
    <w:rsid w:val="00F67F22"/>
    <w:rsid w:val="00F70283"/>
    <w:rsid w:val="00F80A57"/>
    <w:rsid w:val="00F80E1D"/>
    <w:rsid w:val="00F94B5A"/>
    <w:rsid w:val="00F95DA5"/>
    <w:rsid w:val="00F96382"/>
    <w:rsid w:val="00FA0DEB"/>
    <w:rsid w:val="00FA3670"/>
    <w:rsid w:val="00FB0EC9"/>
    <w:rsid w:val="00FB144D"/>
    <w:rsid w:val="00FB1762"/>
    <w:rsid w:val="00FB3454"/>
    <w:rsid w:val="00FB48BF"/>
    <w:rsid w:val="00FB775C"/>
    <w:rsid w:val="00FB7FE2"/>
    <w:rsid w:val="00FC1C24"/>
    <w:rsid w:val="00FC4624"/>
    <w:rsid w:val="00FD1D28"/>
    <w:rsid w:val="00FD2660"/>
    <w:rsid w:val="00FE1D09"/>
    <w:rsid w:val="00FE4E37"/>
    <w:rsid w:val="00FE7C79"/>
    <w:rsid w:val="00FF0F19"/>
    <w:rsid w:val="00FF33AA"/>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45C5CC"/>
  <w15:docId w15:val="{A536349B-D789-4F21-8CCB-54980CF4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itolo1">
    <w:name w:val="heading 1"/>
    <w:basedOn w:val="Normale"/>
    <w:next w:val="Normale"/>
    <w:link w:val="Titolo1Carattere"/>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itolo2">
    <w:name w:val="heading 2"/>
    <w:basedOn w:val="Normale"/>
    <w:next w:val="Normale"/>
    <w:link w:val="Titolo2Carattere"/>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itolo3">
    <w:name w:val="heading 3"/>
    <w:basedOn w:val="Normale"/>
    <w:next w:val="Normale"/>
    <w:link w:val="Titolo3Carattere"/>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itolo4">
    <w:name w:val="heading 4"/>
    <w:basedOn w:val="Normale"/>
    <w:next w:val="Normale"/>
    <w:link w:val="Titolo4Carattere"/>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itolo5">
    <w:name w:val="heading 5"/>
    <w:basedOn w:val="Normale"/>
    <w:next w:val="Normale"/>
    <w:link w:val="Titolo5Carattere"/>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itolo6">
    <w:name w:val="heading 6"/>
    <w:basedOn w:val="Normale"/>
    <w:next w:val="Normale"/>
    <w:link w:val="Titolo6Carattere"/>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itolo7">
    <w:name w:val="heading 7"/>
    <w:basedOn w:val="Normale"/>
    <w:next w:val="Normale"/>
    <w:link w:val="Titolo7Carattere"/>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itolo8">
    <w:name w:val="heading 8"/>
    <w:basedOn w:val="Normale"/>
    <w:next w:val="Normale"/>
    <w:link w:val="Titolo8Carattere"/>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itolo9">
    <w:name w:val="heading 9"/>
    <w:basedOn w:val="Normale"/>
    <w:next w:val="Normale"/>
    <w:link w:val="Titolo9Carattere"/>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4526"/>
    <w:pPr>
      <w:tabs>
        <w:tab w:val="center" w:pos="4252"/>
        <w:tab w:val="right" w:pos="8504"/>
      </w:tabs>
    </w:pPr>
  </w:style>
  <w:style w:type="character" w:customStyle="1" w:styleId="IntestazioneCarattere">
    <w:name w:val="Intestazione Carattere"/>
    <w:basedOn w:val="Carpredefinitoparagrafo"/>
    <w:link w:val="Intestazione"/>
    <w:uiPriority w:val="99"/>
    <w:rsid w:val="00824526"/>
    <w:rPr>
      <w:rFonts w:ascii="Arial" w:eastAsia="Times New Roman" w:hAnsi="Arial" w:cs="Times New Roman"/>
      <w:kern w:val="28"/>
      <w:sz w:val="20"/>
      <w:szCs w:val="24"/>
    </w:rPr>
  </w:style>
  <w:style w:type="paragraph" w:styleId="Pidipagina">
    <w:name w:val="footer"/>
    <w:basedOn w:val="Normale"/>
    <w:link w:val="PidipaginaCarattere"/>
    <w:uiPriority w:val="99"/>
    <w:unhideWhenUsed/>
    <w:rsid w:val="00CD0B64"/>
    <w:pPr>
      <w:tabs>
        <w:tab w:val="center" w:pos="4252"/>
        <w:tab w:val="right" w:pos="8504"/>
      </w:tabs>
    </w:pPr>
    <w:rPr>
      <w:sz w:val="16"/>
    </w:rPr>
  </w:style>
  <w:style w:type="character" w:customStyle="1" w:styleId="PidipaginaCarattere">
    <w:name w:val="Piè di pagina Carattere"/>
    <w:basedOn w:val="Carpredefinitoparagrafo"/>
    <w:link w:val="Pidipagina"/>
    <w:uiPriority w:val="99"/>
    <w:rsid w:val="00CD0B64"/>
    <w:rPr>
      <w:rFonts w:ascii="ForFuture Sans" w:eastAsia="Times New Roman" w:hAnsi="ForFuture Sans" w:cs="Times New Roman"/>
      <w:color w:val="004254" w:themeColor="text1"/>
      <w:kern w:val="28"/>
      <w:sz w:val="16"/>
      <w:szCs w:val="24"/>
    </w:rPr>
  </w:style>
  <w:style w:type="paragraph" w:styleId="Testofumetto">
    <w:name w:val="Balloon Text"/>
    <w:basedOn w:val="Normale"/>
    <w:link w:val="TestofumettoCarattere"/>
    <w:uiPriority w:val="99"/>
    <w:semiHidden/>
    <w:unhideWhenUsed/>
    <w:rsid w:val="00EB0C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0C55"/>
    <w:rPr>
      <w:rFonts w:ascii="Tahoma" w:hAnsi="Tahoma" w:cs="Tahoma"/>
      <w:sz w:val="16"/>
      <w:szCs w:val="16"/>
    </w:rPr>
  </w:style>
  <w:style w:type="paragraph" w:styleId="Puntoelenco">
    <w:name w:val="List Bullet"/>
    <w:basedOn w:val="Normale"/>
    <w:uiPriority w:val="99"/>
    <w:unhideWhenUsed/>
    <w:rsid w:val="00BE73E2"/>
    <w:pPr>
      <w:numPr>
        <w:numId w:val="7"/>
      </w:numPr>
      <w:spacing w:after="0"/>
    </w:pPr>
    <w:rPr>
      <w:rFonts w:asciiTheme="minorHAnsi" w:hAnsiTheme="minorHAnsi"/>
      <w:b/>
      <w:noProof/>
    </w:rPr>
  </w:style>
  <w:style w:type="paragraph" w:styleId="Puntoelenco2">
    <w:name w:val="List Bullet 2"/>
    <w:basedOn w:val="Normale"/>
    <w:uiPriority w:val="99"/>
    <w:unhideWhenUsed/>
    <w:qFormat/>
    <w:rsid w:val="00340E3A"/>
    <w:pPr>
      <w:numPr>
        <w:numId w:val="8"/>
      </w:numPr>
      <w:spacing w:before="80" w:after="0"/>
      <w:ind w:left="845" w:hanging="278"/>
    </w:pPr>
    <w:rPr>
      <w:noProof/>
    </w:rPr>
  </w:style>
  <w:style w:type="paragraph" w:styleId="Puntoelenco3">
    <w:name w:val="List Bullet 3"/>
    <w:basedOn w:val="Normale"/>
    <w:uiPriority w:val="99"/>
    <w:unhideWhenUsed/>
    <w:rsid w:val="00340E3A"/>
    <w:pPr>
      <w:numPr>
        <w:numId w:val="9"/>
      </w:numPr>
      <w:spacing w:before="80" w:after="0"/>
      <w:ind w:left="1338" w:hanging="278"/>
    </w:pPr>
    <w:rPr>
      <w:noProof/>
    </w:rPr>
  </w:style>
  <w:style w:type="paragraph" w:styleId="Puntoelenco4">
    <w:name w:val="List Bullet 4"/>
    <w:basedOn w:val="Normale"/>
    <w:uiPriority w:val="99"/>
    <w:unhideWhenUsed/>
    <w:rsid w:val="00340E3A"/>
    <w:pPr>
      <w:numPr>
        <w:numId w:val="10"/>
      </w:numPr>
      <w:spacing w:before="80" w:after="0"/>
      <w:ind w:left="1837" w:hanging="278"/>
    </w:pPr>
    <w:rPr>
      <w:noProof/>
    </w:rPr>
  </w:style>
  <w:style w:type="paragraph" w:styleId="Puntoelenco5">
    <w:name w:val="List Bullet 5"/>
    <w:basedOn w:val="Normale"/>
    <w:uiPriority w:val="99"/>
    <w:unhideWhenUsed/>
    <w:qFormat/>
    <w:rsid w:val="00340E3A"/>
    <w:pPr>
      <w:numPr>
        <w:numId w:val="11"/>
      </w:numPr>
      <w:spacing w:before="80" w:after="0"/>
      <w:ind w:left="2263" w:hanging="278"/>
    </w:pPr>
    <w:rPr>
      <w:noProof/>
    </w:rPr>
  </w:style>
  <w:style w:type="character" w:customStyle="1" w:styleId="Titolo1Carattere">
    <w:name w:val="Titolo 1 Carattere"/>
    <w:basedOn w:val="Carpredefinitoparagrafo"/>
    <w:link w:val="Tito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itolo2Carattere">
    <w:name w:val="Titolo 2 Carattere"/>
    <w:basedOn w:val="Carpredefinitoparagrafo"/>
    <w:link w:val="Tito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itolo3Carattere">
    <w:name w:val="Titolo 3 Carattere"/>
    <w:basedOn w:val="Carpredefinitoparagrafo"/>
    <w:link w:val="Titolo3"/>
    <w:uiPriority w:val="9"/>
    <w:rsid w:val="00102584"/>
    <w:rPr>
      <w:rFonts w:ascii="ForFuture Sans" w:eastAsiaTheme="majorEastAsia" w:hAnsi="ForFuture Sans" w:cstheme="majorBidi"/>
      <w:bCs/>
      <w:noProof/>
      <w:color w:val="004254" w:themeColor="text1"/>
      <w:kern w:val="28"/>
      <w:szCs w:val="24"/>
    </w:rPr>
  </w:style>
  <w:style w:type="character" w:customStyle="1" w:styleId="Titolo4Carattere">
    <w:name w:val="Titolo 4 Carattere"/>
    <w:basedOn w:val="Carpredefinitoparagrafo"/>
    <w:link w:val="Titolo4"/>
    <w:uiPriority w:val="9"/>
    <w:rsid w:val="00D311DF"/>
    <w:rPr>
      <w:rFonts w:ascii="ForFuture Sans" w:eastAsiaTheme="majorEastAsia" w:hAnsi="ForFuture Sans" w:cstheme="majorBidi"/>
      <w:bCs/>
      <w:iCs/>
      <w:noProof/>
      <w:color w:val="004254" w:themeColor="text1"/>
      <w:kern w:val="28"/>
      <w:szCs w:val="24"/>
    </w:rPr>
  </w:style>
  <w:style w:type="character" w:customStyle="1" w:styleId="Titolo5Carattere">
    <w:name w:val="Titolo 5 Carattere"/>
    <w:basedOn w:val="Carpredefinitoparagrafo"/>
    <w:link w:val="Titolo5"/>
    <w:uiPriority w:val="9"/>
    <w:rsid w:val="00D311DF"/>
    <w:rPr>
      <w:rFonts w:ascii="ForFuture Sans" w:eastAsiaTheme="majorEastAsia" w:hAnsi="ForFuture Sans" w:cstheme="majorBidi"/>
      <w:noProof/>
      <w:color w:val="004254" w:themeColor="text1"/>
      <w:kern w:val="28"/>
      <w:sz w:val="20"/>
      <w:szCs w:val="24"/>
    </w:rPr>
  </w:style>
  <w:style w:type="table" w:styleId="Grigliatabella">
    <w:name w:val="Table Grid"/>
    <w:basedOn w:val="Tabellanormale"/>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Sommario2">
    <w:name w:val="toc 2"/>
    <w:basedOn w:val="Normale"/>
    <w:next w:val="Normale"/>
    <w:autoRedefine/>
    <w:uiPriority w:val="39"/>
    <w:unhideWhenUsed/>
    <w:rsid w:val="00293707"/>
    <w:pPr>
      <w:tabs>
        <w:tab w:val="left" w:pos="851"/>
        <w:tab w:val="right" w:leader="dot" w:pos="9798"/>
      </w:tabs>
      <w:spacing w:after="80"/>
      <w:ind w:left="425"/>
    </w:pPr>
    <w:rPr>
      <w:noProof/>
    </w:rPr>
  </w:style>
  <w:style w:type="paragraph" w:styleId="Sommario1">
    <w:name w:val="toc 1"/>
    <w:basedOn w:val="Normale"/>
    <w:next w:val="Normale"/>
    <w:autoRedefine/>
    <w:uiPriority w:val="39"/>
    <w:unhideWhenUsed/>
    <w:rsid w:val="00293707"/>
    <w:pPr>
      <w:tabs>
        <w:tab w:val="left" w:pos="284"/>
        <w:tab w:val="right" w:leader="dot" w:pos="9798"/>
      </w:tabs>
      <w:spacing w:before="200" w:after="80"/>
    </w:pPr>
    <w:rPr>
      <w:noProof/>
    </w:rPr>
  </w:style>
  <w:style w:type="paragraph" w:styleId="Sommario3">
    <w:name w:val="toc 3"/>
    <w:basedOn w:val="Normale"/>
    <w:next w:val="Normale"/>
    <w:autoRedefine/>
    <w:uiPriority w:val="39"/>
    <w:unhideWhenUsed/>
    <w:rsid w:val="00293707"/>
    <w:pPr>
      <w:tabs>
        <w:tab w:val="left" w:pos="993"/>
        <w:tab w:val="right" w:leader="dot" w:pos="9798"/>
      </w:tabs>
      <w:spacing w:before="80" w:after="80"/>
      <w:ind w:left="425"/>
    </w:pPr>
    <w:rPr>
      <w:noProof/>
    </w:rPr>
  </w:style>
  <w:style w:type="character" w:styleId="Collegamentoipertestuale">
    <w:name w:val="Hyperlink"/>
    <w:basedOn w:val="Carpredefinitoparagrafo"/>
    <w:uiPriority w:val="99"/>
    <w:unhideWhenUsed/>
    <w:rsid w:val="0092140B"/>
    <w:rPr>
      <w:color w:val="00B0BD" w:themeColor="hyperlink"/>
      <w:u w:val="single"/>
    </w:rPr>
  </w:style>
  <w:style w:type="character" w:customStyle="1" w:styleId="Titolo6Carattere">
    <w:name w:val="Titolo 6 Carattere"/>
    <w:basedOn w:val="Carpredefinitoparagrafo"/>
    <w:link w:val="Tito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itolo7Carattere">
    <w:name w:val="Titolo 7 Carattere"/>
    <w:basedOn w:val="Carpredefinitoparagrafo"/>
    <w:link w:val="Titolo7"/>
    <w:uiPriority w:val="9"/>
    <w:semiHidden/>
    <w:rsid w:val="009A0B41"/>
    <w:rPr>
      <w:rFonts w:asciiTheme="majorHAnsi" w:eastAsiaTheme="majorEastAsia" w:hAnsiTheme="majorHAnsi" w:cstheme="majorBidi"/>
      <w:i/>
      <w:iCs/>
      <w:kern w:val="28"/>
      <w:sz w:val="20"/>
      <w:szCs w:val="24"/>
      <w:lang w:val="en-US"/>
    </w:rPr>
  </w:style>
  <w:style w:type="character" w:customStyle="1" w:styleId="Titolo8Carattere">
    <w:name w:val="Titolo 8 Carattere"/>
    <w:basedOn w:val="Carpredefinitoparagrafo"/>
    <w:link w:val="Tito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itolo9Carattere">
    <w:name w:val="Titolo 9 Carattere"/>
    <w:basedOn w:val="Carpredefinitoparagrafo"/>
    <w:link w:val="Tito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idascalia">
    <w:name w:val="caption"/>
    <w:basedOn w:val="Normale"/>
    <w:next w:val="Normale"/>
    <w:uiPriority w:val="35"/>
    <w:unhideWhenUsed/>
    <w:qFormat/>
    <w:rsid w:val="00596CFF"/>
    <w:pPr>
      <w:spacing w:after="360"/>
      <w:jc w:val="center"/>
    </w:pPr>
    <w:rPr>
      <w:bCs/>
      <w:noProof/>
      <w:sz w:val="18"/>
      <w:szCs w:val="18"/>
    </w:rPr>
  </w:style>
  <w:style w:type="table" w:customStyle="1" w:styleId="Listaclara-nfasis11">
    <w:name w:val="Lista clara - Énfasis 11"/>
    <w:basedOn w:val="Tabellanormale"/>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Indicedellefigure">
    <w:name w:val="table of figures"/>
    <w:basedOn w:val="Normale"/>
    <w:next w:val="Normale"/>
    <w:uiPriority w:val="99"/>
    <w:unhideWhenUsed/>
    <w:rsid w:val="00AD4A95"/>
  </w:style>
  <w:style w:type="character" w:styleId="Collegamentovisitato">
    <w:name w:val="FollowedHyperlink"/>
    <w:basedOn w:val="Carpredefinitoparagrafo"/>
    <w:uiPriority w:val="99"/>
    <w:semiHidden/>
    <w:unhideWhenUsed/>
    <w:rsid w:val="00FB144D"/>
    <w:rPr>
      <w:color w:val="00759A" w:themeColor="followedHyperlink"/>
      <w:u w:val="single"/>
    </w:rPr>
  </w:style>
  <w:style w:type="character" w:styleId="Numeropagina">
    <w:name w:val="page number"/>
    <w:basedOn w:val="Carpredefinitoparagrafo"/>
    <w:uiPriority w:val="99"/>
    <w:semiHidden/>
    <w:unhideWhenUsed/>
    <w:rsid w:val="00A96CC4"/>
  </w:style>
  <w:style w:type="paragraph" w:styleId="Paragrafoelenco">
    <w:name w:val="List Paragraph"/>
    <w:basedOn w:val="Normale"/>
    <w:link w:val="ParagrafoelencoCarattere"/>
    <w:uiPriority w:val="34"/>
    <w:qFormat/>
    <w:rsid w:val="002C70BA"/>
    <w:pPr>
      <w:ind w:left="720"/>
      <w:contextualSpacing/>
    </w:pPr>
  </w:style>
  <w:style w:type="paragraph" w:customStyle="1" w:styleId="TextoTablas">
    <w:name w:val="Texto Tablas"/>
    <w:basedOn w:val="Normale"/>
    <w:qFormat/>
    <w:rsid w:val="00596CFF"/>
    <w:pPr>
      <w:spacing w:before="40" w:after="40"/>
      <w:jc w:val="center"/>
    </w:pPr>
    <w:rPr>
      <w:bCs/>
      <w:noProof/>
      <w:sz w:val="18"/>
    </w:rPr>
  </w:style>
  <w:style w:type="paragraph" w:customStyle="1" w:styleId="ImagenFigura">
    <w:name w:val="Imagen / Figura"/>
    <w:basedOn w:val="Normale"/>
    <w:qFormat/>
    <w:rsid w:val="005C59B7"/>
    <w:pPr>
      <w:keepNext/>
      <w:spacing w:before="240" w:after="60"/>
      <w:jc w:val="center"/>
    </w:pPr>
    <w:rPr>
      <w:noProof/>
    </w:rPr>
  </w:style>
  <w:style w:type="character" w:customStyle="1" w:styleId="Mencinsinresolver1">
    <w:name w:val="Mención sin resolver1"/>
    <w:basedOn w:val="Carpredefinitoparagrafo"/>
    <w:uiPriority w:val="99"/>
    <w:semiHidden/>
    <w:unhideWhenUsed/>
    <w:rsid w:val="00CD227E"/>
    <w:rPr>
      <w:color w:val="605E5C"/>
      <w:shd w:val="clear" w:color="auto" w:fill="E1DFDD"/>
    </w:rPr>
  </w:style>
  <w:style w:type="paragraph" w:customStyle="1" w:styleId="Encabezado1">
    <w:name w:val="Encabezado1"/>
    <w:basedOn w:val="Normale"/>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Carpredefinitoparagrafo"/>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Puntoelenco"/>
    <w:qFormat/>
    <w:rsid w:val="00EC523A"/>
    <w:rPr>
      <w:b w:val="0"/>
    </w:rPr>
  </w:style>
  <w:style w:type="character" w:customStyle="1" w:styleId="ParagrafoelencoCarattere">
    <w:name w:val="Paragrafo elenco Carattere"/>
    <w:link w:val="Paragrafoelenco"/>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e"/>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Carpredefinitoparagrafo"/>
    <w:link w:val="Cabecera"/>
    <w:rsid w:val="00A67B89"/>
    <w:rPr>
      <w:rFonts w:ascii="Arial" w:eastAsia="Times New Roman" w:hAnsi="Arial" w:cs="Times New Roman"/>
      <w:b/>
      <w:color w:val="004254" w:themeColor="text1"/>
      <w:sz w:val="26"/>
      <w:szCs w:val="26"/>
      <w:lang w:eastAsia="es-ES"/>
    </w:rPr>
  </w:style>
  <w:style w:type="character" w:styleId="Rimandocommento">
    <w:name w:val="annotation reference"/>
    <w:basedOn w:val="Carpredefinitoparagrafo"/>
    <w:uiPriority w:val="99"/>
    <w:semiHidden/>
    <w:unhideWhenUsed/>
    <w:rsid w:val="00C917DC"/>
    <w:rPr>
      <w:sz w:val="16"/>
      <w:szCs w:val="16"/>
    </w:rPr>
  </w:style>
  <w:style w:type="paragraph" w:styleId="Testocommento">
    <w:name w:val="annotation text"/>
    <w:basedOn w:val="Normale"/>
    <w:link w:val="TestocommentoCarattere"/>
    <w:uiPriority w:val="99"/>
    <w:unhideWhenUsed/>
    <w:rsid w:val="00C917DC"/>
    <w:rPr>
      <w:szCs w:val="20"/>
    </w:rPr>
  </w:style>
  <w:style w:type="character" w:customStyle="1" w:styleId="TestocommentoCarattere">
    <w:name w:val="Testo commento Carattere"/>
    <w:basedOn w:val="Carpredefinitoparagrafo"/>
    <w:link w:val="Testocommento"/>
    <w:uiPriority w:val="99"/>
    <w:rsid w:val="00C917DC"/>
    <w:rPr>
      <w:rFonts w:asciiTheme="majorHAnsi" w:eastAsia="Times New Roman" w:hAnsiTheme="majorHAnsi" w:cs="Times New Roman"/>
      <w:color w:val="004254" w:themeColor="text1"/>
      <w:kern w:val="28"/>
      <w:sz w:val="20"/>
      <w:szCs w:val="20"/>
    </w:rPr>
  </w:style>
  <w:style w:type="paragraph" w:styleId="Soggettocommento">
    <w:name w:val="annotation subject"/>
    <w:basedOn w:val="Testocommento"/>
    <w:next w:val="Testocommento"/>
    <w:link w:val="SoggettocommentoCarattere"/>
    <w:uiPriority w:val="99"/>
    <w:semiHidden/>
    <w:unhideWhenUsed/>
    <w:rsid w:val="00C917DC"/>
    <w:rPr>
      <w:b/>
      <w:bCs/>
    </w:rPr>
  </w:style>
  <w:style w:type="character" w:customStyle="1" w:styleId="SoggettocommentoCarattere">
    <w:name w:val="Soggetto commento Carattere"/>
    <w:basedOn w:val="TestocommentoCarattere"/>
    <w:link w:val="Soggettocommento"/>
    <w:uiPriority w:val="99"/>
    <w:semiHidden/>
    <w:rsid w:val="00C917DC"/>
    <w:rPr>
      <w:rFonts w:asciiTheme="majorHAnsi" w:eastAsia="Times New Roman" w:hAnsiTheme="majorHAnsi" w:cs="Times New Roman"/>
      <w:b/>
      <w:bCs/>
      <w:color w:val="004254" w:themeColor="text1"/>
      <w:kern w:val="28"/>
      <w:sz w:val="20"/>
      <w:szCs w:val="20"/>
    </w:rPr>
  </w:style>
  <w:style w:type="paragraph" w:styleId="Nessunaspaziatura">
    <w:name w:val="No Spacing"/>
    <w:uiPriority w:val="1"/>
    <w:qFormat/>
    <w:rsid w:val="00310D6A"/>
    <w:pPr>
      <w:spacing w:after="0" w:line="240" w:lineRule="auto"/>
      <w:jc w:val="both"/>
    </w:pPr>
    <w:rPr>
      <w:rFonts w:ascii="ForFuture Sans" w:eastAsia="Times New Roman" w:hAnsi="ForFuture Sans" w:cs="Times New Roman"/>
      <w:color w:val="004254" w:themeColor="text1"/>
      <w:kern w:val="28"/>
      <w:sz w:val="20"/>
      <w:szCs w:val="24"/>
      <w14:ligatures w14:val="standardContextual"/>
    </w:rPr>
  </w:style>
  <w:style w:type="character" w:styleId="Menzionenonrisolta">
    <w:name w:val="Unresolved Mention"/>
    <w:basedOn w:val="Carpredefinitoparagrafo"/>
    <w:uiPriority w:val="99"/>
    <w:semiHidden/>
    <w:unhideWhenUsed/>
    <w:rsid w:val="00BE3552"/>
    <w:rPr>
      <w:color w:val="605E5C"/>
      <w:shd w:val="clear" w:color="auto" w:fill="E1DFDD"/>
    </w:rPr>
  </w:style>
  <w:style w:type="paragraph" w:styleId="Revisione">
    <w:name w:val="Revision"/>
    <w:hidden/>
    <w:uiPriority w:val="99"/>
    <w:semiHidden/>
    <w:rsid w:val="00502F96"/>
    <w:pPr>
      <w:spacing w:after="0" w:line="240" w:lineRule="auto"/>
    </w:pPr>
    <w:rPr>
      <w:rFonts w:asciiTheme="majorHAnsi" w:eastAsia="Times New Roman" w:hAnsiTheme="majorHAnsi" w:cs="Times New Roman"/>
      <w:color w:val="004254" w:themeColor="text1"/>
      <w:kern w:val="28"/>
      <w:sz w:val="20"/>
      <w:szCs w:val="24"/>
    </w:rPr>
  </w:style>
  <w:style w:type="character" w:styleId="Enfasigrassetto">
    <w:name w:val="Strong"/>
    <w:basedOn w:val="Carpredefinitoparagrafo"/>
    <w:uiPriority w:val="22"/>
    <w:qFormat/>
    <w:rsid w:val="00A74EAA"/>
    <w:rPr>
      <w:b/>
      <w:bCs/>
    </w:rPr>
  </w:style>
  <w:style w:type="paragraph" w:customStyle="1" w:styleId="Contacto">
    <w:name w:val="Contacto"/>
    <w:basedOn w:val="Normale"/>
    <w:qFormat/>
    <w:rsid w:val="00A74EAA"/>
    <w:pPr>
      <w:spacing w:before="0" w:after="0" w:line="288" w:lineRule="auto"/>
      <w:ind w:right="57"/>
    </w:pPr>
    <w:rPr>
      <w:rFonts w:ascii="Saans" w:hAnsi="Saans" w:cs="Arial"/>
      <w:color w:val="555555"/>
      <w:kern w:val="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32400495">
      <w:bodyDiv w:val="1"/>
      <w:marLeft w:val="0"/>
      <w:marRight w:val="0"/>
      <w:marTop w:val="0"/>
      <w:marBottom w:val="0"/>
      <w:divBdr>
        <w:top w:val="none" w:sz="0" w:space="0" w:color="auto"/>
        <w:left w:val="none" w:sz="0" w:space="0" w:color="auto"/>
        <w:bottom w:val="none" w:sz="0" w:space="0" w:color="auto"/>
        <w:right w:val="none" w:sz="0" w:space="0" w:color="auto"/>
      </w:divBdr>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3749753">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20351234">
      <w:bodyDiv w:val="1"/>
      <w:marLeft w:val="0"/>
      <w:marRight w:val="0"/>
      <w:marTop w:val="0"/>
      <w:marBottom w:val="0"/>
      <w:divBdr>
        <w:top w:val="none" w:sz="0" w:space="0" w:color="auto"/>
        <w:left w:val="none" w:sz="0" w:space="0" w:color="auto"/>
        <w:bottom w:val="none" w:sz="0" w:space="0" w:color="auto"/>
        <w:right w:val="none" w:sz="0" w:space="0" w:color="auto"/>
      </w:divBdr>
    </w:div>
    <w:div w:id="1283733886">
      <w:bodyDiv w:val="1"/>
      <w:marLeft w:val="0"/>
      <w:marRight w:val="0"/>
      <w:marTop w:val="0"/>
      <w:marBottom w:val="0"/>
      <w:divBdr>
        <w:top w:val="none" w:sz="0" w:space="0" w:color="auto"/>
        <w:left w:val="none" w:sz="0" w:space="0" w:color="auto"/>
        <w:bottom w:val="none" w:sz="0" w:space="0" w:color="auto"/>
        <w:right w:val="none" w:sz="0" w:space="0" w:color="auto"/>
      </w:divBdr>
    </w:div>
    <w:div w:id="1314410069">
      <w:bodyDiv w:val="1"/>
      <w:marLeft w:val="0"/>
      <w:marRight w:val="0"/>
      <w:marTop w:val="0"/>
      <w:marBottom w:val="0"/>
      <w:divBdr>
        <w:top w:val="none" w:sz="0" w:space="0" w:color="auto"/>
        <w:left w:val="none" w:sz="0" w:space="0" w:color="auto"/>
        <w:bottom w:val="none" w:sz="0" w:space="0" w:color="auto"/>
        <w:right w:val="none" w:sz="0" w:space="0" w:color="auto"/>
      </w:divBdr>
    </w:div>
    <w:div w:id="1318923792">
      <w:bodyDiv w:val="1"/>
      <w:marLeft w:val="0"/>
      <w:marRight w:val="0"/>
      <w:marTop w:val="0"/>
      <w:marBottom w:val="0"/>
      <w:divBdr>
        <w:top w:val="none" w:sz="0" w:space="0" w:color="auto"/>
        <w:left w:val="none" w:sz="0" w:space="0" w:color="auto"/>
        <w:bottom w:val="none" w:sz="0" w:space="0" w:color="auto"/>
        <w:right w:val="none" w:sz="0" w:space="0" w:color="auto"/>
      </w:divBdr>
    </w:div>
    <w:div w:id="1396464196">
      <w:bodyDiv w:val="1"/>
      <w:marLeft w:val="0"/>
      <w:marRight w:val="0"/>
      <w:marTop w:val="0"/>
      <w:marBottom w:val="0"/>
      <w:divBdr>
        <w:top w:val="none" w:sz="0" w:space="0" w:color="auto"/>
        <w:left w:val="none" w:sz="0" w:space="0" w:color="auto"/>
        <w:bottom w:val="none" w:sz="0" w:space="0" w:color="auto"/>
        <w:right w:val="none" w:sz="0" w:space="0" w:color="auto"/>
      </w:divBdr>
    </w:div>
    <w:div w:id="1493794362">
      <w:bodyDiv w:val="1"/>
      <w:marLeft w:val="0"/>
      <w:marRight w:val="0"/>
      <w:marTop w:val="0"/>
      <w:marBottom w:val="0"/>
      <w:divBdr>
        <w:top w:val="none" w:sz="0" w:space="0" w:color="auto"/>
        <w:left w:val="none" w:sz="0" w:space="0" w:color="auto"/>
        <w:bottom w:val="none" w:sz="0" w:space="0" w:color="auto"/>
        <w:right w:val="none" w:sz="0" w:space="0" w:color="auto"/>
      </w:divBdr>
      <w:divsChild>
        <w:div w:id="490608984">
          <w:marLeft w:val="0"/>
          <w:marRight w:val="0"/>
          <w:marTop w:val="0"/>
          <w:marBottom w:val="0"/>
          <w:divBdr>
            <w:top w:val="none" w:sz="0" w:space="0" w:color="auto"/>
            <w:left w:val="none" w:sz="0" w:space="0" w:color="auto"/>
            <w:bottom w:val="none" w:sz="0" w:space="0" w:color="auto"/>
            <w:right w:val="none" w:sz="0" w:space="0" w:color="auto"/>
          </w:divBdr>
          <w:divsChild>
            <w:div w:id="1431242253">
              <w:marLeft w:val="0"/>
              <w:marRight w:val="0"/>
              <w:marTop w:val="0"/>
              <w:marBottom w:val="0"/>
              <w:divBdr>
                <w:top w:val="none" w:sz="0" w:space="0" w:color="auto"/>
                <w:left w:val="none" w:sz="0" w:space="0" w:color="auto"/>
                <w:bottom w:val="none" w:sz="0" w:space="0" w:color="auto"/>
                <w:right w:val="none" w:sz="0" w:space="0" w:color="auto"/>
              </w:divBdr>
              <w:divsChild>
                <w:div w:id="1889610981">
                  <w:marLeft w:val="0"/>
                  <w:marRight w:val="0"/>
                  <w:marTop w:val="0"/>
                  <w:marBottom w:val="0"/>
                  <w:divBdr>
                    <w:top w:val="none" w:sz="0" w:space="0" w:color="auto"/>
                    <w:left w:val="none" w:sz="0" w:space="0" w:color="auto"/>
                    <w:bottom w:val="none" w:sz="0" w:space="0" w:color="auto"/>
                    <w:right w:val="none" w:sz="0" w:space="0" w:color="auto"/>
                  </w:divBdr>
                  <w:divsChild>
                    <w:div w:id="398483202">
                      <w:marLeft w:val="0"/>
                      <w:marRight w:val="0"/>
                      <w:marTop w:val="0"/>
                      <w:marBottom w:val="0"/>
                      <w:divBdr>
                        <w:top w:val="none" w:sz="0" w:space="0" w:color="auto"/>
                        <w:left w:val="none" w:sz="0" w:space="0" w:color="auto"/>
                        <w:bottom w:val="none" w:sz="0" w:space="0" w:color="auto"/>
                        <w:right w:val="none" w:sz="0" w:space="0" w:color="auto"/>
                      </w:divBdr>
                      <w:divsChild>
                        <w:div w:id="900137918">
                          <w:marLeft w:val="0"/>
                          <w:marRight w:val="0"/>
                          <w:marTop w:val="0"/>
                          <w:marBottom w:val="0"/>
                          <w:divBdr>
                            <w:top w:val="none" w:sz="0" w:space="0" w:color="auto"/>
                            <w:left w:val="none" w:sz="0" w:space="0" w:color="auto"/>
                            <w:bottom w:val="none" w:sz="0" w:space="0" w:color="auto"/>
                            <w:right w:val="none" w:sz="0" w:space="0" w:color="auto"/>
                          </w:divBdr>
                          <w:divsChild>
                            <w:div w:id="10573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41817957">
      <w:bodyDiv w:val="1"/>
      <w:marLeft w:val="0"/>
      <w:marRight w:val="0"/>
      <w:marTop w:val="0"/>
      <w:marBottom w:val="0"/>
      <w:divBdr>
        <w:top w:val="none" w:sz="0" w:space="0" w:color="auto"/>
        <w:left w:val="none" w:sz="0" w:space="0" w:color="auto"/>
        <w:bottom w:val="none" w:sz="0" w:space="0" w:color="auto"/>
        <w:right w:val="none" w:sz="0" w:space="0" w:color="auto"/>
      </w:divBdr>
    </w:div>
    <w:div w:id="1566528896">
      <w:bodyDiv w:val="1"/>
      <w:marLeft w:val="0"/>
      <w:marRight w:val="0"/>
      <w:marTop w:val="0"/>
      <w:marBottom w:val="0"/>
      <w:divBdr>
        <w:top w:val="none" w:sz="0" w:space="0" w:color="auto"/>
        <w:left w:val="none" w:sz="0" w:space="0" w:color="auto"/>
        <w:bottom w:val="none" w:sz="0" w:space="0" w:color="auto"/>
        <w:right w:val="none" w:sz="0" w:space="0" w:color="auto"/>
      </w:divBdr>
      <w:divsChild>
        <w:div w:id="453906629">
          <w:marLeft w:val="0"/>
          <w:marRight w:val="0"/>
          <w:marTop w:val="0"/>
          <w:marBottom w:val="0"/>
          <w:divBdr>
            <w:top w:val="none" w:sz="0" w:space="0" w:color="auto"/>
            <w:left w:val="none" w:sz="0" w:space="0" w:color="auto"/>
            <w:bottom w:val="none" w:sz="0" w:space="0" w:color="auto"/>
            <w:right w:val="none" w:sz="0" w:space="0" w:color="auto"/>
          </w:divBdr>
          <w:divsChild>
            <w:div w:id="1259758079">
              <w:marLeft w:val="0"/>
              <w:marRight w:val="0"/>
              <w:marTop w:val="0"/>
              <w:marBottom w:val="0"/>
              <w:divBdr>
                <w:top w:val="none" w:sz="0" w:space="0" w:color="auto"/>
                <w:left w:val="none" w:sz="0" w:space="0" w:color="auto"/>
                <w:bottom w:val="none" w:sz="0" w:space="0" w:color="auto"/>
                <w:right w:val="none" w:sz="0" w:space="0" w:color="auto"/>
              </w:divBdr>
              <w:divsChild>
                <w:div w:id="1715083941">
                  <w:marLeft w:val="0"/>
                  <w:marRight w:val="0"/>
                  <w:marTop w:val="0"/>
                  <w:marBottom w:val="0"/>
                  <w:divBdr>
                    <w:top w:val="none" w:sz="0" w:space="0" w:color="auto"/>
                    <w:left w:val="none" w:sz="0" w:space="0" w:color="auto"/>
                    <w:bottom w:val="none" w:sz="0" w:space="0" w:color="auto"/>
                    <w:right w:val="none" w:sz="0" w:space="0" w:color="auto"/>
                  </w:divBdr>
                  <w:divsChild>
                    <w:div w:id="1722242450">
                      <w:marLeft w:val="0"/>
                      <w:marRight w:val="0"/>
                      <w:marTop w:val="0"/>
                      <w:marBottom w:val="0"/>
                      <w:divBdr>
                        <w:top w:val="none" w:sz="0" w:space="0" w:color="auto"/>
                        <w:left w:val="none" w:sz="0" w:space="0" w:color="auto"/>
                        <w:bottom w:val="none" w:sz="0" w:space="0" w:color="auto"/>
                        <w:right w:val="none" w:sz="0" w:space="0" w:color="auto"/>
                      </w:divBdr>
                      <w:divsChild>
                        <w:div w:id="1320690139">
                          <w:marLeft w:val="0"/>
                          <w:marRight w:val="0"/>
                          <w:marTop w:val="0"/>
                          <w:marBottom w:val="0"/>
                          <w:divBdr>
                            <w:top w:val="none" w:sz="0" w:space="0" w:color="auto"/>
                            <w:left w:val="none" w:sz="0" w:space="0" w:color="auto"/>
                            <w:bottom w:val="none" w:sz="0" w:space="0" w:color="auto"/>
                            <w:right w:val="none" w:sz="0" w:space="0" w:color="auto"/>
                          </w:divBdr>
                          <w:divsChild>
                            <w:div w:id="1800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748617">
      <w:bodyDiv w:val="1"/>
      <w:marLeft w:val="0"/>
      <w:marRight w:val="0"/>
      <w:marTop w:val="0"/>
      <w:marBottom w:val="0"/>
      <w:divBdr>
        <w:top w:val="none" w:sz="0" w:space="0" w:color="auto"/>
        <w:left w:val="none" w:sz="0" w:space="0" w:color="auto"/>
        <w:bottom w:val="none" w:sz="0" w:space="0" w:color="auto"/>
        <w:right w:val="none" w:sz="0" w:space="0" w:color="auto"/>
      </w:divBdr>
    </w:div>
    <w:div w:id="1801806408">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7388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ziano@minsai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arriagada\Downloads\INDRA_NP_ES_V2%20(4).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B1049CC0207047AA2A79D7367AF65B" ma:contentTypeVersion="12" ma:contentTypeDescription="Crear nuevo documento." ma:contentTypeScope="" ma:versionID="148153d73eeba9f98f6be224dc9082ec">
  <xsd:schema xmlns:xsd="http://www.w3.org/2001/XMLSchema" xmlns:xs="http://www.w3.org/2001/XMLSchema" xmlns:p="http://schemas.microsoft.com/office/2006/metadata/properties" xmlns:ns2="7298736e-e80f-4ee0-a052-d6364337b153" xmlns:ns3="b8180bc2-2945-443c-a445-4f4ef55966b0" targetNamespace="http://schemas.microsoft.com/office/2006/metadata/properties" ma:root="true" ma:fieldsID="e3ed10edd48cca7cc25d7d9efa089cc7" ns2:_="" ns3:_="">
    <xsd:import namespace="7298736e-e80f-4ee0-a052-d6364337b153"/>
    <xsd:import namespace="b8180bc2-2945-443c-a445-4f4ef55966b0"/>
    <xsd:element name="properties">
      <xsd:complexType>
        <xsd:sequence>
          <xsd:element name="documentManagement">
            <xsd:complexType>
              <xsd:all>
                <xsd:element ref="ns2:Responsable"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8736e-e80f-4ee0-a052-d6364337b153" elementFormDefault="qualified">
    <xsd:import namespace="http://schemas.microsoft.com/office/2006/documentManagement/types"/>
    <xsd:import namespace="http://schemas.microsoft.com/office/infopath/2007/PartnerControls"/>
    <xsd:element name="Responsable" ma:index="8" nillable="true" ma:displayName="Responsable" ma:description="Persona responsable del contenido." ma:format="Dropdown" ma:list="UserInfo" ma:SharePointGroup="0" ma:internalName="Responsa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80bc2-2945-443c-a445-4f4ef55966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c89acb-21dd-4f4f-9a51-7a93f4a686b4}" ma:internalName="TaxCatchAll" ma:showField="CatchAllData" ma:web="b8180bc2-2945-443c-a445-4f4ef5596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 xmlns="7298736e-e80f-4ee0-a052-d6364337b153">
      <UserInfo>
        <DisplayName/>
        <AccountId xsi:nil="true"/>
        <AccountType/>
      </UserInfo>
    </Responsable>
    <TaxCatchAll xmlns="b8180bc2-2945-443c-a445-4f4ef55966b0" xsi:nil="true"/>
    <lcf76f155ced4ddcb4097134ff3c332f xmlns="7298736e-e80f-4ee0-a052-d6364337b1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0B83A-447B-4501-958B-122EA8BA0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8736e-e80f-4ee0-a052-d6364337b153"/>
    <ds:schemaRef ds:uri="b8180bc2-2945-443c-a445-4f4ef5596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A480-FBB3-4F5A-AFA0-1A33E1971639}">
  <ds:schemaRefs>
    <ds:schemaRef ds:uri="http://schemas.openxmlformats.org/officeDocument/2006/bibliography"/>
  </ds:schemaRefs>
</ds:datastoreItem>
</file>

<file path=customXml/itemProps3.xml><?xml version="1.0" encoding="utf-8"?>
<ds:datastoreItem xmlns:ds="http://schemas.openxmlformats.org/officeDocument/2006/customXml" ds:itemID="{30B34064-98E4-4690-8AC5-76D447B85C7B}">
  <ds:schemaRefs>
    <ds:schemaRef ds:uri="http://schemas.microsoft.com/sharepoint/v3/contenttype/forms"/>
  </ds:schemaRefs>
</ds:datastoreItem>
</file>

<file path=customXml/itemProps4.xml><?xml version="1.0" encoding="utf-8"?>
<ds:datastoreItem xmlns:ds="http://schemas.openxmlformats.org/officeDocument/2006/customXml" ds:itemID="{D50C36CF-A34B-4C2F-A8F9-587CF63297F1}">
  <ds:schemaRefs>
    <ds:schemaRef ds:uri="http://schemas.microsoft.com/office/2006/metadata/properties"/>
    <ds:schemaRef ds:uri="http://schemas.microsoft.com/office/infopath/2007/PartnerControls"/>
    <ds:schemaRef ds:uri="7298736e-e80f-4ee0-a052-d6364337b153"/>
    <ds:schemaRef ds:uri="b8180bc2-2945-443c-a445-4f4ef55966b0"/>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C:\Users\rvarriagada\Downloads\INDRA_NP_ES_V2 (4).dotx</Template>
  <TotalTime>3</TotalTime>
  <Pages>2</Pages>
  <Words>1166</Words>
  <Characters>6651</Characters>
  <Application>Microsoft Office Word</Application>
  <DocSecurity>0</DocSecurity>
  <Lines>55</Lines>
  <Paragraphs>15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Minsait</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Arriagada Barrientos, René Víctor</dc:creator>
  <cp:lastModifiedBy>Ledda, Giulia</cp:lastModifiedBy>
  <cp:revision>6</cp:revision>
  <cp:lastPrinted>2018-09-06T10:10:00Z</cp:lastPrinted>
  <dcterms:created xsi:type="dcterms:W3CDTF">2026-06-08T13:29:00Z</dcterms:created>
  <dcterms:modified xsi:type="dcterms:W3CDTF">2026-06-15T10:56:00Z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0x010100D7B1049CC0207047AA2A79D7367AF65B</vt:lpwstr>
  </property>
</Properties>
</file>