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039"/>
        <w:gridCol w:w="5103"/>
      </w:tblGrid>
      <w:tr w:rsidR="00076E90">
        <w:trPr>
          <w:trHeight w:val="844"/>
        </w:trPr>
        <w:tc>
          <w:tcPr>
            <w:tcW w:w="4039" w:type="dxa"/>
            <w:tcBorders>
              <w:top w:val="nil"/>
              <w:left w:val="nil"/>
              <w:bottom w:val="nil"/>
              <w:right w:val="nil"/>
            </w:tcBorders>
          </w:tcPr>
          <w:p w:rsidR="00076E90" w:rsidRDefault="00F35E97">
            <w:r>
              <w:rPr>
                <w:rFonts w:ascii="Arial" w:hAnsi="Arial"/>
                <w:noProof/>
                <w:lang w:val="es-ES"/>
              </w:rPr>
              <w:drawing>
                <wp:inline distT="0" distB="0" distL="0" distR="0">
                  <wp:extent cx="1466850" cy="714375"/>
                  <wp:effectExtent l="19050" t="0" r="0" b="0"/>
                  <wp:docPr id="1" name="Imagen 1" descr="logo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04"/>
                          <pic:cNvPicPr>
                            <a:picLocks noChangeAspect="1" noChangeArrowheads="1"/>
                          </pic:cNvPicPr>
                        </pic:nvPicPr>
                        <pic:blipFill>
                          <a:blip r:embed="rId7" cstate="print"/>
                          <a:srcRect l="22939" t="31085" r="21606" b="30334"/>
                          <a:stretch>
                            <a:fillRect/>
                          </a:stretch>
                        </pic:blipFill>
                        <pic:spPr bwMode="auto">
                          <a:xfrm>
                            <a:off x="0" y="0"/>
                            <a:ext cx="1466850" cy="714375"/>
                          </a:xfrm>
                          <a:prstGeom prst="rect">
                            <a:avLst/>
                          </a:prstGeom>
                          <a:noFill/>
                          <a:ln w="9525">
                            <a:noFill/>
                            <a:miter lim="800000"/>
                            <a:headEnd/>
                            <a:tailEnd/>
                          </a:ln>
                        </pic:spPr>
                      </pic:pic>
                    </a:graphicData>
                  </a:graphic>
                </wp:inline>
              </w:drawing>
            </w:r>
          </w:p>
        </w:tc>
        <w:tc>
          <w:tcPr>
            <w:tcW w:w="5103" w:type="dxa"/>
            <w:tcBorders>
              <w:top w:val="nil"/>
              <w:left w:val="nil"/>
              <w:bottom w:val="nil"/>
              <w:right w:val="nil"/>
            </w:tcBorders>
            <w:vAlign w:val="center"/>
          </w:tcPr>
          <w:p w:rsidR="00076E90" w:rsidRDefault="00076E90">
            <w:pPr>
              <w:jc w:val="center"/>
              <w:rPr>
                <w:rFonts w:ascii="Arial" w:hAnsi="Arial"/>
                <w:b/>
                <w:color w:val="000000"/>
                <w:sz w:val="32"/>
              </w:rPr>
            </w:pPr>
            <w:proofErr w:type="spellStart"/>
            <w:r>
              <w:rPr>
                <w:rFonts w:ascii="Arial" w:hAnsi="Arial"/>
                <w:b/>
                <w:color w:val="000000"/>
                <w:sz w:val="32"/>
              </w:rPr>
              <w:t>Press</w:t>
            </w:r>
            <w:proofErr w:type="spellEnd"/>
            <w:r>
              <w:rPr>
                <w:rFonts w:ascii="Arial" w:hAnsi="Arial"/>
                <w:b/>
                <w:color w:val="000000"/>
                <w:sz w:val="32"/>
              </w:rPr>
              <w:t xml:space="preserve"> </w:t>
            </w:r>
          </w:p>
          <w:p w:rsidR="00076E90" w:rsidRDefault="00076E90">
            <w:pPr>
              <w:jc w:val="center"/>
              <w:rPr>
                <w:sz w:val="32"/>
              </w:rPr>
            </w:pPr>
            <w:proofErr w:type="spellStart"/>
            <w:r>
              <w:rPr>
                <w:rFonts w:ascii="Arial" w:hAnsi="Arial"/>
                <w:b/>
                <w:color w:val="000000"/>
                <w:sz w:val="32"/>
              </w:rPr>
              <w:t>Release</w:t>
            </w:r>
            <w:proofErr w:type="spellEnd"/>
          </w:p>
        </w:tc>
      </w:tr>
    </w:tbl>
    <w:p w:rsidR="00076E90" w:rsidRDefault="00076E90"/>
    <w:p w:rsidR="002B345B" w:rsidRDefault="002B345B"/>
    <w:p w:rsidR="002B345B" w:rsidRDefault="002B345B" w:rsidP="002B345B">
      <w:pPr>
        <w:pStyle w:val="Textosinformato"/>
        <w:jc w:val="center"/>
        <w:rPr>
          <w:rFonts w:ascii="Arial" w:hAnsi="Arial" w:cs="Arial"/>
          <w:b/>
          <w:sz w:val="28"/>
          <w:szCs w:val="28"/>
        </w:rPr>
      </w:pPr>
      <w:r>
        <w:rPr>
          <w:rFonts w:ascii="Arial" w:hAnsi="Arial" w:cs="Arial"/>
          <w:b/>
          <w:sz w:val="28"/>
          <w:szCs w:val="28"/>
        </w:rPr>
        <w:t xml:space="preserve">INDRA DEVELOPS THE FIRST  </w:t>
      </w:r>
    </w:p>
    <w:p w:rsidR="002B345B" w:rsidRDefault="002B345B" w:rsidP="002B345B">
      <w:pPr>
        <w:pStyle w:val="Textosinformato"/>
        <w:jc w:val="center"/>
        <w:rPr>
          <w:rFonts w:ascii="Arial" w:hAnsi="Arial" w:cs="Arial"/>
          <w:b/>
          <w:sz w:val="28"/>
          <w:szCs w:val="28"/>
        </w:rPr>
      </w:pPr>
      <w:r>
        <w:rPr>
          <w:rFonts w:ascii="Arial" w:hAnsi="Arial" w:cs="Arial"/>
          <w:b/>
          <w:sz w:val="28"/>
          <w:szCs w:val="28"/>
        </w:rPr>
        <w:t>HIGH-RESOLUTION PASSIVE RADAR SYSTEM</w:t>
      </w:r>
    </w:p>
    <w:p w:rsidR="002B345B" w:rsidRDefault="002B345B" w:rsidP="002B345B">
      <w:pPr>
        <w:pStyle w:val="Textosinformato"/>
        <w:jc w:val="center"/>
        <w:rPr>
          <w:rFonts w:ascii="Arial" w:hAnsi="Arial" w:cs="Arial"/>
          <w:b/>
          <w:sz w:val="28"/>
          <w:szCs w:val="28"/>
        </w:rPr>
      </w:pPr>
    </w:p>
    <w:p w:rsidR="002B345B" w:rsidRPr="00FF053D" w:rsidRDefault="00F22DBA" w:rsidP="002B345B">
      <w:pPr>
        <w:pStyle w:val="Textosinformato"/>
        <w:numPr>
          <w:ilvl w:val="0"/>
          <w:numId w:val="19"/>
        </w:numPr>
        <w:rPr>
          <w:rFonts w:ascii="Arial" w:hAnsi="Arial" w:cs="Arial"/>
          <w:b/>
          <w:sz w:val="24"/>
          <w:szCs w:val="24"/>
          <w:lang w:val="en-US"/>
        </w:rPr>
      </w:pPr>
      <w:r w:rsidRPr="00FF053D">
        <w:rPr>
          <w:rFonts w:ascii="Arial" w:hAnsi="Arial" w:cs="Arial"/>
          <w:b/>
          <w:sz w:val="24"/>
          <w:szCs w:val="24"/>
          <w:lang w:val="en-US"/>
        </w:rPr>
        <w:t xml:space="preserve">The company has successfully led this project sponsored by the European </w:t>
      </w:r>
      <w:proofErr w:type="spellStart"/>
      <w:r w:rsidRPr="00FF053D">
        <w:rPr>
          <w:rFonts w:ascii="Arial" w:hAnsi="Arial" w:cs="Arial"/>
          <w:b/>
          <w:sz w:val="24"/>
          <w:szCs w:val="24"/>
          <w:lang w:val="en-US"/>
        </w:rPr>
        <w:t>Defence</w:t>
      </w:r>
      <w:proofErr w:type="spellEnd"/>
      <w:r w:rsidRPr="00FF053D">
        <w:rPr>
          <w:rFonts w:ascii="Arial" w:hAnsi="Arial" w:cs="Arial"/>
          <w:b/>
          <w:sz w:val="24"/>
          <w:szCs w:val="24"/>
          <w:lang w:val="en-US"/>
        </w:rPr>
        <w:t xml:space="preserve"> Agency</w:t>
      </w:r>
      <w:r w:rsidRPr="00FF053D">
        <w:rPr>
          <w:rFonts w:ascii="Arial" w:hAnsi="Arial" w:cs="Arial"/>
          <w:b/>
          <w:sz w:val="24"/>
          <w:szCs w:val="24"/>
          <w:lang w:val="en-US"/>
        </w:rPr>
        <w:br/>
      </w:r>
    </w:p>
    <w:p w:rsidR="00F22DBA" w:rsidRPr="00FF053D" w:rsidRDefault="00871364" w:rsidP="002B345B">
      <w:pPr>
        <w:pStyle w:val="Textosinformato"/>
        <w:numPr>
          <w:ilvl w:val="0"/>
          <w:numId w:val="19"/>
        </w:numPr>
        <w:rPr>
          <w:rFonts w:ascii="Arial" w:hAnsi="Arial" w:cs="Arial"/>
          <w:b/>
          <w:sz w:val="24"/>
          <w:szCs w:val="24"/>
          <w:lang w:val="en-US"/>
        </w:rPr>
      </w:pPr>
      <w:r w:rsidRPr="00FF053D">
        <w:rPr>
          <w:rFonts w:ascii="Arial" w:hAnsi="Arial" w:cs="Arial"/>
          <w:b/>
          <w:sz w:val="24"/>
          <w:szCs w:val="24"/>
          <w:lang w:val="en-US"/>
        </w:rPr>
        <w:t xml:space="preserve">Its applications include the surveillance of the airspace, frontiers, maritime traffic control and the protection of infrastructures </w:t>
      </w:r>
      <w:r w:rsidR="00F22DBA" w:rsidRPr="00FF053D">
        <w:rPr>
          <w:rFonts w:ascii="Arial" w:hAnsi="Arial" w:cs="Arial"/>
          <w:b/>
          <w:sz w:val="24"/>
          <w:szCs w:val="24"/>
          <w:lang w:val="en-US"/>
        </w:rPr>
        <w:br/>
      </w:r>
    </w:p>
    <w:p w:rsidR="00F22DBA" w:rsidRPr="00FF053D" w:rsidRDefault="00914C21" w:rsidP="002B345B">
      <w:pPr>
        <w:pStyle w:val="Textosinformato"/>
        <w:numPr>
          <w:ilvl w:val="0"/>
          <w:numId w:val="19"/>
        </w:numPr>
        <w:rPr>
          <w:rFonts w:ascii="Arial" w:hAnsi="Arial" w:cs="Arial"/>
          <w:b/>
          <w:sz w:val="24"/>
          <w:szCs w:val="24"/>
          <w:lang w:val="en-US"/>
        </w:rPr>
      </w:pPr>
      <w:r w:rsidRPr="00FF053D">
        <w:rPr>
          <w:rFonts w:ascii="Arial" w:hAnsi="Arial" w:cs="Arial"/>
          <w:b/>
          <w:sz w:val="24"/>
          <w:szCs w:val="24"/>
          <w:lang w:val="en-US"/>
        </w:rPr>
        <w:t xml:space="preserve">Such an achievement places Indra ahead of </w:t>
      </w:r>
      <w:r w:rsidR="00576387">
        <w:rPr>
          <w:rFonts w:ascii="Arial" w:hAnsi="Arial" w:cs="Arial"/>
          <w:b/>
          <w:sz w:val="24"/>
          <w:szCs w:val="24"/>
          <w:lang w:val="en-US"/>
        </w:rPr>
        <w:t>the rest of</w:t>
      </w:r>
      <w:r w:rsidRPr="00FF053D">
        <w:rPr>
          <w:rFonts w:ascii="Arial" w:hAnsi="Arial" w:cs="Arial"/>
          <w:b/>
          <w:sz w:val="24"/>
          <w:szCs w:val="24"/>
          <w:lang w:val="en-US"/>
        </w:rPr>
        <w:t xml:space="preserve"> companies operating in the sector in international markets</w:t>
      </w:r>
    </w:p>
    <w:p w:rsidR="002B345B" w:rsidRPr="00FF053D" w:rsidRDefault="002B345B" w:rsidP="002B345B">
      <w:pPr>
        <w:pStyle w:val="Textosinformato"/>
        <w:rPr>
          <w:rFonts w:ascii="Arial" w:hAnsi="Arial" w:cs="Arial"/>
          <w:b/>
          <w:sz w:val="22"/>
          <w:szCs w:val="22"/>
          <w:lang w:val="en-US"/>
        </w:rPr>
      </w:pPr>
    </w:p>
    <w:p w:rsidR="002B345B" w:rsidRPr="00FF053D" w:rsidRDefault="002B345B" w:rsidP="002B345B">
      <w:pPr>
        <w:pStyle w:val="Textosinformato"/>
        <w:rPr>
          <w:rFonts w:ascii="Arial" w:hAnsi="Arial" w:cs="Arial"/>
          <w:sz w:val="22"/>
          <w:szCs w:val="22"/>
          <w:lang w:val="en-US"/>
        </w:rPr>
      </w:pPr>
    </w:p>
    <w:p w:rsidR="002B345B" w:rsidRPr="00FF053D" w:rsidRDefault="002B345B" w:rsidP="002B345B">
      <w:pPr>
        <w:pStyle w:val="Textosinformato"/>
        <w:jc w:val="both"/>
        <w:rPr>
          <w:rFonts w:ascii="Arial" w:hAnsi="Arial" w:cs="Arial"/>
          <w:sz w:val="22"/>
          <w:szCs w:val="22"/>
          <w:lang w:val="en-US"/>
        </w:rPr>
      </w:pPr>
      <w:r w:rsidRPr="00FF053D">
        <w:rPr>
          <w:rFonts w:ascii="Arial" w:hAnsi="Arial" w:cs="Arial"/>
          <w:sz w:val="22"/>
          <w:szCs w:val="22"/>
          <w:lang w:val="en-US"/>
        </w:rPr>
        <w:t xml:space="preserve">Indra has recently completed the development and demonstration of the functionalities of a passive high-resolution primary radar system. The project was sponsored by the European </w:t>
      </w:r>
      <w:proofErr w:type="spellStart"/>
      <w:r w:rsidRPr="00FF053D">
        <w:rPr>
          <w:rFonts w:ascii="Arial" w:hAnsi="Arial" w:cs="Arial"/>
          <w:sz w:val="22"/>
          <w:szCs w:val="22"/>
          <w:lang w:val="en-US"/>
        </w:rPr>
        <w:t>Defence</w:t>
      </w:r>
      <w:proofErr w:type="spellEnd"/>
      <w:r w:rsidRPr="00FF053D">
        <w:rPr>
          <w:rFonts w:ascii="Arial" w:hAnsi="Arial" w:cs="Arial"/>
          <w:sz w:val="22"/>
          <w:szCs w:val="22"/>
          <w:lang w:val="en-US"/>
        </w:rPr>
        <w:t xml:space="preserve"> Agency (EDA). This is the first passive system in the world that is capabl</w:t>
      </w:r>
      <w:r w:rsidR="00576387">
        <w:rPr>
          <w:rFonts w:ascii="Arial" w:hAnsi="Arial" w:cs="Arial"/>
          <w:sz w:val="22"/>
          <w:szCs w:val="22"/>
          <w:lang w:val="en-US"/>
        </w:rPr>
        <w:t>e of offering images</w:t>
      </w:r>
      <w:r w:rsidRPr="00FF053D">
        <w:rPr>
          <w:rFonts w:ascii="Arial" w:hAnsi="Arial" w:cs="Arial"/>
          <w:sz w:val="22"/>
          <w:szCs w:val="22"/>
          <w:lang w:val="en-US"/>
        </w:rPr>
        <w:t xml:space="preserve"> with the application of inverse synthetic aperture radar (ISAR) techniques.</w:t>
      </w:r>
    </w:p>
    <w:p w:rsidR="002B345B" w:rsidRPr="00FF053D" w:rsidRDefault="002B345B" w:rsidP="002B345B">
      <w:pPr>
        <w:pStyle w:val="Textosinformato"/>
        <w:jc w:val="both"/>
        <w:rPr>
          <w:rFonts w:ascii="Arial" w:hAnsi="Arial" w:cs="Arial"/>
          <w:sz w:val="22"/>
          <w:szCs w:val="22"/>
          <w:lang w:val="en-US"/>
        </w:rPr>
      </w:pPr>
    </w:p>
    <w:p w:rsidR="002B345B" w:rsidRPr="00FF053D" w:rsidRDefault="002B345B" w:rsidP="00F35E97">
      <w:pPr>
        <w:pStyle w:val="Textosinformato"/>
        <w:jc w:val="both"/>
        <w:rPr>
          <w:rFonts w:ascii="Arial" w:hAnsi="Arial" w:cs="Arial"/>
          <w:sz w:val="22"/>
          <w:szCs w:val="22"/>
          <w:lang w:val="en-US"/>
        </w:rPr>
      </w:pPr>
      <w:r w:rsidRPr="00FF053D">
        <w:rPr>
          <w:rFonts w:ascii="Arial" w:hAnsi="Arial" w:cs="Arial"/>
          <w:sz w:val="22"/>
          <w:szCs w:val="22"/>
          <w:lang w:val="en-US"/>
        </w:rPr>
        <w:t xml:space="preserve">The APIS project (Array Passive ISAR Adaptive Processing) had </w:t>
      </w:r>
      <w:proofErr w:type="gramStart"/>
      <w:r w:rsidRPr="00FF053D">
        <w:rPr>
          <w:rFonts w:ascii="Arial" w:hAnsi="Arial" w:cs="Arial"/>
          <w:sz w:val="22"/>
          <w:szCs w:val="22"/>
          <w:lang w:val="en-US"/>
        </w:rPr>
        <w:t>a 24</w:t>
      </w:r>
      <w:proofErr w:type="gramEnd"/>
      <w:r w:rsidRPr="00FF053D">
        <w:rPr>
          <w:rFonts w:ascii="Arial" w:hAnsi="Arial" w:cs="Arial"/>
          <w:sz w:val="22"/>
          <w:szCs w:val="22"/>
          <w:lang w:val="en-US"/>
        </w:rPr>
        <w:t xml:space="preserve">-month duration. The following entities participated in the project: CNIT (IT) (National Telecommunications Engineering Consortium), </w:t>
      </w:r>
      <w:proofErr w:type="spellStart"/>
      <w:r w:rsidRPr="00FF053D">
        <w:rPr>
          <w:rFonts w:ascii="Arial" w:hAnsi="Arial" w:cs="Arial"/>
          <w:sz w:val="22"/>
          <w:szCs w:val="22"/>
          <w:lang w:val="en-US"/>
        </w:rPr>
        <w:t>Vitrociset</w:t>
      </w:r>
      <w:proofErr w:type="spellEnd"/>
      <w:r w:rsidRPr="00FF053D">
        <w:rPr>
          <w:rFonts w:ascii="Arial" w:hAnsi="Arial" w:cs="Arial"/>
          <w:sz w:val="22"/>
          <w:szCs w:val="22"/>
          <w:lang w:val="en-US"/>
        </w:rPr>
        <w:t xml:space="preserve"> Spa (IT), University of </w:t>
      </w:r>
      <w:proofErr w:type="spellStart"/>
      <w:r w:rsidRPr="00FF053D">
        <w:rPr>
          <w:rFonts w:ascii="Arial" w:hAnsi="Arial" w:cs="Arial"/>
          <w:sz w:val="22"/>
          <w:szCs w:val="22"/>
          <w:lang w:val="en-US"/>
        </w:rPr>
        <w:t>Alcalá</w:t>
      </w:r>
      <w:proofErr w:type="spellEnd"/>
      <w:r w:rsidRPr="00FF053D">
        <w:rPr>
          <w:rFonts w:ascii="Arial" w:hAnsi="Arial" w:cs="Arial"/>
          <w:sz w:val="22"/>
          <w:szCs w:val="22"/>
          <w:lang w:val="en-US"/>
        </w:rPr>
        <w:t xml:space="preserve"> (ES) and University of Cyprus (CH), as well as the Hungarian Science Academy (MTA).</w:t>
      </w:r>
    </w:p>
    <w:p w:rsidR="002B345B" w:rsidRPr="00FF053D" w:rsidRDefault="002B345B" w:rsidP="002B345B">
      <w:pPr>
        <w:pStyle w:val="Textosinformato"/>
        <w:jc w:val="both"/>
        <w:rPr>
          <w:rFonts w:ascii="Arial" w:hAnsi="Arial" w:cs="Arial"/>
          <w:sz w:val="22"/>
          <w:szCs w:val="22"/>
          <w:lang w:val="en-US"/>
        </w:rPr>
      </w:pPr>
    </w:p>
    <w:p w:rsidR="002B345B" w:rsidRPr="00FF053D" w:rsidRDefault="002B345B" w:rsidP="002B345B">
      <w:pPr>
        <w:pStyle w:val="Textosinformato"/>
        <w:jc w:val="both"/>
        <w:rPr>
          <w:rFonts w:ascii="Arial" w:hAnsi="Arial" w:cs="Arial"/>
          <w:sz w:val="22"/>
          <w:szCs w:val="22"/>
          <w:lang w:val="en-US"/>
        </w:rPr>
      </w:pPr>
      <w:r w:rsidRPr="00FF053D">
        <w:rPr>
          <w:rFonts w:ascii="Arial" w:hAnsi="Arial" w:cs="Arial"/>
          <w:sz w:val="22"/>
          <w:szCs w:val="22"/>
          <w:lang w:val="en-US"/>
        </w:rPr>
        <w:t xml:space="preserve">The passive radar is </w:t>
      </w:r>
      <w:proofErr w:type="spellStart"/>
      <w:r w:rsidRPr="00FF053D">
        <w:rPr>
          <w:rFonts w:ascii="Arial" w:hAnsi="Arial" w:cs="Arial"/>
          <w:sz w:val="22"/>
          <w:szCs w:val="22"/>
          <w:lang w:val="en-US"/>
        </w:rPr>
        <w:t>characterised</w:t>
      </w:r>
      <w:proofErr w:type="spellEnd"/>
      <w:r w:rsidRPr="00FF053D">
        <w:rPr>
          <w:rFonts w:ascii="Arial" w:hAnsi="Arial" w:cs="Arial"/>
          <w:sz w:val="22"/>
          <w:szCs w:val="22"/>
          <w:lang w:val="en-US"/>
        </w:rPr>
        <w:t xml:space="preserve"> by not emitting any form of radiation, i.e., it uses the signals present in the environment. In the case of </w:t>
      </w:r>
      <w:r w:rsidR="009A744F">
        <w:rPr>
          <w:rFonts w:ascii="Arial" w:hAnsi="Arial" w:cs="Arial"/>
          <w:sz w:val="22"/>
          <w:szCs w:val="22"/>
          <w:lang w:val="en-US"/>
        </w:rPr>
        <w:t>APIS</w:t>
      </w:r>
      <w:r w:rsidRPr="00FF053D">
        <w:rPr>
          <w:rFonts w:ascii="Arial" w:hAnsi="Arial" w:cs="Arial"/>
          <w:sz w:val="22"/>
          <w:szCs w:val="22"/>
          <w:lang w:val="en-US"/>
        </w:rPr>
        <w:t xml:space="preserve"> system, the radar uses Digital Terrestrial Television signals as the non-cooperative sources of illumination in the environment. </w:t>
      </w:r>
    </w:p>
    <w:p w:rsidR="002B345B" w:rsidRPr="00FF053D" w:rsidRDefault="002B345B" w:rsidP="002B345B">
      <w:pPr>
        <w:pStyle w:val="Textosinformato"/>
        <w:jc w:val="both"/>
        <w:rPr>
          <w:rFonts w:ascii="Arial" w:hAnsi="Arial" w:cs="Arial"/>
          <w:sz w:val="22"/>
          <w:szCs w:val="22"/>
          <w:lang w:val="en-US"/>
        </w:rPr>
      </w:pPr>
    </w:p>
    <w:p w:rsidR="002B345B" w:rsidRPr="00FF053D" w:rsidRDefault="002B345B" w:rsidP="002B345B">
      <w:pPr>
        <w:pStyle w:val="Textosinformato"/>
        <w:jc w:val="both"/>
        <w:rPr>
          <w:rFonts w:ascii="Arial" w:hAnsi="Arial" w:cs="Arial"/>
          <w:sz w:val="22"/>
          <w:szCs w:val="22"/>
          <w:lang w:val="en-US"/>
        </w:rPr>
      </w:pPr>
      <w:r w:rsidRPr="00FF053D">
        <w:rPr>
          <w:rFonts w:ascii="Arial" w:hAnsi="Arial" w:cs="Arial"/>
          <w:sz w:val="22"/>
          <w:szCs w:val="22"/>
          <w:lang w:val="en-US"/>
        </w:rPr>
        <w:t xml:space="preserve">This type of radar offers different advantages, such as its </w:t>
      </w:r>
      <w:proofErr w:type="spellStart"/>
      <w:r w:rsidRPr="00FF053D">
        <w:rPr>
          <w:rFonts w:ascii="Arial" w:hAnsi="Arial" w:cs="Arial"/>
          <w:sz w:val="22"/>
          <w:szCs w:val="22"/>
          <w:lang w:val="en-US"/>
        </w:rPr>
        <w:t>undetectability</w:t>
      </w:r>
      <w:proofErr w:type="spellEnd"/>
      <w:r w:rsidRPr="00FF053D">
        <w:rPr>
          <w:rFonts w:ascii="Arial" w:hAnsi="Arial" w:cs="Arial"/>
          <w:sz w:val="22"/>
          <w:szCs w:val="22"/>
          <w:lang w:val="en-US"/>
        </w:rPr>
        <w:t xml:space="preserve"> (it does not emit signals), its low cost and possibility to use the radar practically anywhere, even in mobile </w:t>
      </w:r>
      <w:proofErr w:type="gramStart"/>
      <w:r w:rsidRPr="00FF053D">
        <w:rPr>
          <w:rFonts w:ascii="Arial" w:hAnsi="Arial" w:cs="Arial"/>
          <w:sz w:val="22"/>
          <w:szCs w:val="22"/>
          <w:lang w:val="en-US"/>
        </w:rPr>
        <w:t>scenarios</w:t>
      </w:r>
      <w:proofErr w:type="gramEnd"/>
      <w:r w:rsidRPr="00FF053D">
        <w:rPr>
          <w:rFonts w:ascii="Arial" w:hAnsi="Arial" w:cs="Arial"/>
          <w:sz w:val="22"/>
          <w:szCs w:val="22"/>
          <w:lang w:val="en-US"/>
        </w:rPr>
        <w:t>, given the wide coverage of TDT signals nowadays.</w:t>
      </w:r>
    </w:p>
    <w:p w:rsidR="002B345B" w:rsidRPr="00FF053D" w:rsidRDefault="002B345B" w:rsidP="002B345B">
      <w:pPr>
        <w:pStyle w:val="Textosinformato"/>
        <w:jc w:val="both"/>
        <w:rPr>
          <w:rFonts w:ascii="Arial" w:hAnsi="Arial" w:cs="Arial"/>
          <w:sz w:val="22"/>
          <w:szCs w:val="22"/>
          <w:lang w:val="en-US"/>
        </w:rPr>
      </w:pPr>
    </w:p>
    <w:p w:rsidR="002B345B" w:rsidRPr="00FF053D" w:rsidRDefault="002B345B" w:rsidP="002B345B">
      <w:pPr>
        <w:pStyle w:val="Textosinformato"/>
        <w:jc w:val="both"/>
        <w:rPr>
          <w:rFonts w:ascii="Arial" w:hAnsi="Arial" w:cs="Arial"/>
          <w:sz w:val="22"/>
          <w:szCs w:val="22"/>
          <w:lang w:val="en-US"/>
        </w:rPr>
      </w:pPr>
      <w:r w:rsidRPr="00FF053D">
        <w:rPr>
          <w:rFonts w:ascii="Arial" w:hAnsi="Arial" w:cs="Arial"/>
          <w:sz w:val="22"/>
          <w:szCs w:val="22"/>
          <w:lang w:val="en-US"/>
        </w:rPr>
        <w:t xml:space="preserve">The </w:t>
      </w:r>
      <w:r w:rsidR="009A744F">
        <w:rPr>
          <w:rFonts w:ascii="Arial" w:hAnsi="Arial" w:cs="Arial"/>
          <w:sz w:val="22"/>
          <w:szCs w:val="22"/>
          <w:lang w:val="en-US"/>
        </w:rPr>
        <w:t>APIS consortium</w:t>
      </w:r>
      <w:r w:rsidRPr="00FF053D">
        <w:rPr>
          <w:rFonts w:ascii="Arial" w:hAnsi="Arial" w:cs="Arial"/>
          <w:sz w:val="22"/>
          <w:szCs w:val="22"/>
          <w:lang w:val="en-US"/>
        </w:rPr>
        <w:t xml:space="preserve"> has taken a step forward in the development of this system with its new advanced inverse synthetic aperture radar (ISAR) processing capacity. This is the first time that such a technique has been applied to </w:t>
      </w:r>
      <w:proofErr w:type="gramStart"/>
      <w:r w:rsidRPr="00FF053D">
        <w:rPr>
          <w:rFonts w:ascii="Arial" w:hAnsi="Arial" w:cs="Arial"/>
          <w:sz w:val="22"/>
          <w:szCs w:val="22"/>
          <w:lang w:val="en-US"/>
        </w:rPr>
        <w:t>a radar</w:t>
      </w:r>
      <w:proofErr w:type="gramEnd"/>
      <w:r w:rsidRPr="00FF053D">
        <w:rPr>
          <w:rFonts w:ascii="Arial" w:hAnsi="Arial" w:cs="Arial"/>
          <w:sz w:val="22"/>
          <w:szCs w:val="22"/>
          <w:lang w:val="en-US"/>
        </w:rPr>
        <w:t xml:space="preserve">, which uses the target's movement to obtain its radar image. </w:t>
      </w:r>
    </w:p>
    <w:p w:rsidR="002B345B" w:rsidRPr="00FF053D" w:rsidRDefault="002B345B" w:rsidP="002B345B">
      <w:pPr>
        <w:pStyle w:val="Textosinformato"/>
        <w:jc w:val="both"/>
        <w:rPr>
          <w:rFonts w:ascii="Arial" w:hAnsi="Arial" w:cs="Arial"/>
          <w:sz w:val="22"/>
          <w:szCs w:val="22"/>
          <w:lang w:val="en-US"/>
        </w:rPr>
      </w:pPr>
    </w:p>
    <w:p w:rsidR="002B345B" w:rsidRPr="00FF053D" w:rsidRDefault="009A744F" w:rsidP="002B345B">
      <w:pPr>
        <w:pStyle w:val="Textosinformato"/>
        <w:jc w:val="both"/>
        <w:rPr>
          <w:rFonts w:ascii="Arial" w:hAnsi="Arial" w:cs="Arial"/>
          <w:sz w:val="22"/>
          <w:szCs w:val="22"/>
          <w:lang w:val="en-US"/>
        </w:rPr>
      </w:pPr>
      <w:r>
        <w:rPr>
          <w:rFonts w:ascii="Arial" w:hAnsi="Arial" w:cs="Arial"/>
          <w:sz w:val="22"/>
          <w:szCs w:val="22"/>
          <w:lang w:val="en-US"/>
        </w:rPr>
        <w:t xml:space="preserve">The APIS consortium lead by </w:t>
      </w:r>
      <w:r w:rsidR="002B345B" w:rsidRPr="00FF053D">
        <w:rPr>
          <w:rFonts w:ascii="Arial" w:hAnsi="Arial" w:cs="Arial"/>
          <w:sz w:val="22"/>
          <w:szCs w:val="22"/>
          <w:lang w:val="en-US"/>
        </w:rPr>
        <w:t xml:space="preserve">Indra has implemented the most complex and innovating signal processing algorithms in this solution, such as STAP (Space Time Adaptive Processing) and </w:t>
      </w:r>
      <w:r w:rsidR="002B345B" w:rsidRPr="00FF053D">
        <w:rPr>
          <w:rFonts w:ascii="Arial" w:hAnsi="Arial" w:cs="Arial"/>
          <w:sz w:val="22"/>
          <w:szCs w:val="22"/>
          <w:lang w:val="en-US"/>
        </w:rPr>
        <w:lastRenderedPageBreak/>
        <w:t xml:space="preserve">non-deterministic (algorithms based on MUSIC) digital beam forming techniques (Digital </w:t>
      </w:r>
      <w:proofErr w:type="spellStart"/>
      <w:r w:rsidR="002B345B" w:rsidRPr="00FF053D">
        <w:rPr>
          <w:rFonts w:ascii="Arial" w:hAnsi="Arial" w:cs="Arial"/>
          <w:sz w:val="22"/>
          <w:szCs w:val="22"/>
          <w:lang w:val="en-US"/>
        </w:rPr>
        <w:t>Beamforming</w:t>
      </w:r>
      <w:proofErr w:type="spellEnd"/>
      <w:r w:rsidR="002B345B" w:rsidRPr="00FF053D">
        <w:rPr>
          <w:rFonts w:ascii="Arial" w:hAnsi="Arial" w:cs="Arial"/>
          <w:sz w:val="22"/>
          <w:szCs w:val="22"/>
          <w:lang w:val="en-US"/>
        </w:rPr>
        <w:t>).</w:t>
      </w:r>
    </w:p>
    <w:p w:rsidR="00690FB3" w:rsidRPr="00FF053D" w:rsidRDefault="00690FB3" w:rsidP="002B345B">
      <w:pPr>
        <w:pStyle w:val="Textosinformato"/>
        <w:jc w:val="both"/>
        <w:rPr>
          <w:rFonts w:ascii="Arial" w:hAnsi="Arial" w:cs="Arial"/>
          <w:sz w:val="22"/>
          <w:szCs w:val="22"/>
          <w:lang w:val="en-US"/>
        </w:rPr>
      </w:pPr>
    </w:p>
    <w:p w:rsidR="002B345B" w:rsidRPr="00FF053D" w:rsidRDefault="002B345B" w:rsidP="002B345B">
      <w:pPr>
        <w:pStyle w:val="Textosinformato"/>
        <w:jc w:val="both"/>
        <w:rPr>
          <w:rFonts w:ascii="Arial" w:hAnsi="Arial" w:cs="Arial"/>
          <w:sz w:val="22"/>
          <w:szCs w:val="22"/>
          <w:lang w:val="en-US"/>
        </w:rPr>
      </w:pPr>
      <w:r w:rsidRPr="00FF053D">
        <w:rPr>
          <w:rFonts w:ascii="Arial" w:hAnsi="Arial" w:cs="Arial"/>
          <w:sz w:val="22"/>
          <w:szCs w:val="22"/>
          <w:lang w:val="en-US"/>
        </w:rPr>
        <w:t>The system's smart functionalities have turned it into the most advanced solution available right now and the only system that can offer high-resolution images.</w:t>
      </w:r>
    </w:p>
    <w:p w:rsidR="002B345B" w:rsidRPr="00FF053D" w:rsidRDefault="002B345B" w:rsidP="002B345B">
      <w:pPr>
        <w:pStyle w:val="Textosinformato"/>
        <w:jc w:val="both"/>
        <w:rPr>
          <w:rFonts w:ascii="Arial" w:hAnsi="Arial" w:cs="Arial"/>
          <w:sz w:val="22"/>
          <w:szCs w:val="22"/>
          <w:lang w:val="en-US"/>
        </w:rPr>
      </w:pPr>
    </w:p>
    <w:p w:rsidR="002B345B" w:rsidRPr="00FF053D" w:rsidRDefault="002B345B" w:rsidP="002B345B">
      <w:pPr>
        <w:pStyle w:val="Textosinformato"/>
        <w:jc w:val="both"/>
        <w:rPr>
          <w:rFonts w:ascii="Arial" w:hAnsi="Arial" w:cs="Arial"/>
          <w:sz w:val="22"/>
          <w:szCs w:val="22"/>
          <w:lang w:val="en-US"/>
        </w:rPr>
      </w:pPr>
      <w:r w:rsidRPr="00FF053D">
        <w:rPr>
          <w:rFonts w:ascii="Arial" w:hAnsi="Arial" w:cs="Arial"/>
          <w:sz w:val="22"/>
          <w:szCs w:val="22"/>
          <w:lang w:val="en-US"/>
        </w:rPr>
        <w:t xml:space="preserve">The passive high-resolution radar developed by Indra offers a high commercial potential, as a result of the difference in cost vs. active systems. It can cover the air traffic control requirements in areas with a low or zero coverage of conventional primary radars and is particularly effective when used to detect aircraft flying at low altitudes. Likewise, it can be used to control frontiers, maritime traffic and critical infrastructures. </w:t>
      </w:r>
    </w:p>
    <w:p w:rsidR="002B345B" w:rsidRPr="00FF053D" w:rsidRDefault="002B345B" w:rsidP="002B345B">
      <w:pPr>
        <w:pStyle w:val="Textosinformato"/>
        <w:jc w:val="both"/>
        <w:rPr>
          <w:rFonts w:ascii="Arial" w:hAnsi="Arial" w:cs="Arial"/>
          <w:sz w:val="22"/>
          <w:szCs w:val="22"/>
          <w:lang w:val="en-US"/>
        </w:rPr>
      </w:pPr>
    </w:p>
    <w:p w:rsidR="002B345B" w:rsidRPr="00FF053D" w:rsidRDefault="002B345B" w:rsidP="002B345B">
      <w:pPr>
        <w:pStyle w:val="Textosinformato"/>
        <w:jc w:val="both"/>
        <w:rPr>
          <w:rFonts w:ascii="Arial" w:hAnsi="Arial" w:cs="Arial"/>
          <w:sz w:val="22"/>
          <w:szCs w:val="22"/>
          <w:lang w:val="en-US"/>
        </w:rPr>
      </w:pPr>
      <w:r w:rsidRPr="00FF053D">
        <w:rPr>
          <w:rFonts w:ascii="Arial" w:hAnsi="Arial" w:cs="Arial"/>
          <w:sz w:val="22"/>
          <w:szCs w:val="22"/>
          <w:lang w:val="en-US"/>
        </w:rPr>
        <w:t>The success of the APIS project places Indra</w:t>
      </w:r>
      <w:r w:rsidR="009A744F">
        <w:rPr>
          <w:rFonts w:ascii="Arial" w:hAnsi="Arial" w:cs="Arial"/>
          <w:sz w:val="22"/>
          <w:szCs w:val="22"/>
          <w:lang w:val="en-US"/>
        </w:rPr>
        <w:t>,</w:t>
      </w:r>
      <w:r w:rsidRPr="00FF053D">
        <w:rPr>
          <w:rFonts w:ascii="Arial" w:hAnsi="Arial" w:cs="Arial"/>
          <w:sz w:val="22"/>
          <w:szCs w:val="22"/>
          <w:lang w:val="en-US"/>
        </w:rPr>
        <w:t xml:space="preserve"> </w:t>
      </w:r>
      <w:r w:rsidR="009A744F">
        <w:rPr>
          <w:rFonts w:ascii="Arial" w:hAnsi="Arial" w:cs="Arial"/>
          <w:sz w:val="22"/>
          <w:szCs w:val="22"/>
          <w:lang w:val="en-US"/>
        </w:rPr>
        <w:t xml:space="preserve">and the consortium partners, </w:t>
      </w:r>
      <w:r w:rsidRPr="00FF053D">
        <w:rPr>
          <w:rFonts w:ascii="Arial" w:hAnsi="Arial" w:cs="Arial"/>
          <w:sz w:val="22"/>
          <w:szCs w:val="22"/>
          <w:lang w:val="en-US"/>
        </w:rPr>
        <w:t>ahead of the rest of the industry</w:t>
      </w:r>
      <w:r w:rsidR="009A744F">
        <w:rPr>
          <w:rFonts w:ascii="Arial" w:hAnsi="Arial" w:cs="Arial"/>
          <w:sz w:val="22"/>
          <w:szCs w:val="22"/>
          <w:lang w:val="en-US"/>
        </w:rPr>
        <w:t xml:space="preserve"> and research institutes</w:t>
      </w:r>
      <w:r w:rsidRPr="00FF053D">
        <w:rPr>
          <w:rFonts w:ascii="Arial" w:hAnsi="Arial" w:cs="Arial"/>
          <w:sz w:val="22"/>
          <w:szCs w:val="22"/>
          <w:lang w:val="en-US"/>
        </w:rPr>
        <w:t xml:space="preserve"> in the development of advanced passive radars. Indra has an experience of over 30 years in the development of radars. To this end, in the civil air control sector, the company has implemented primary and secondary radars in countries of the five continents, highlighting the 3D LANZA radar range in the </w:t>
      </w:r>
      <w:proofErr w:type="spellStart"/>
      <w:r w:rsidRPr="00FF053D">
        <w:rPr>
          <w:rFonts w:ascii="Arial" w:hAnsi="Arial" w:cs="Arial"/>
          <w:sz w:val="22"/>
          <w:szCs w:val="22"/>
          <w:lang w:val="en-US"/>
        </w:rPr>
        <w:t>defence</w:t>
      </w:r>
      <w:proofErr w:type="spellEnd"/>
      <w:r w:rsidRPr="00FF053D">
        <w:rPr>
          <w:rFonts w:ascii="Arial" w:hAnsi="Arial" w:cs="Arial"/>
          <w:sz w:val="22"/>
          <w:szCs w:val="22"/>
          <w:lang w:val="en-US"/>
        </w:rPr>
        <w:t xml:space="preserve"> sector, available in fixed, mobile and naval configurations, with different detection ranges. </w:t>
      </w:r>
    </w:p>
    <w:p w:rsidR="00076E90" w:rsidRPr="00FF053D" w:rsidRDefault="00076E90" w:rsidP="00076E90">
      <w:pPr>
        <w:pStyle w:val="NormalWeb"/>
        <w:shd w:val="clear" w:color="auto" w:fill="FFFFFF"/>
        <w:jc w:val="both"/>
        <w:rPr>
          <w:rFonts w:ascii="Arial" w:hAnsi="Arial" w:cs="Arial"/>
          <w:sz w:val="22"/>
          <w:szCs w:val="22"/>
          <w:lang w:val="en-US"/>
        </w:rPr>
      </w:pPr>
    </w:p>
    <w:p w:rsidR="00076E90" w:rsidRPr="00576387" w:rsidRDefault="00076E90" w:rsidP="00076E90">
      <w:pPr>
        <w:pStyle w:val="NormalWeb"/>
        <w:shd w:val="clear" w:color="auto" w:fill="FFFFFF"/>
        <w:jc w:val="both"/>
        <w:rPr>
          <w:sz w:val="22"/>
          <w:szCs w:val="22"/>
          <w:lang w:val="en-US"/>
        </w:rPr>
      </w:pPr>
      <w:r w:rsidRPr="00576387">
        <w:rPr>
          <w:rStyle w:val="Textoennegrita"/>
          <w:rFonts w:ascii="Arial" w:hAnsi="Arial" w:cs="Arial"/>
          <w:sz w:val="22"/>
          <w:szCs w:val="22"/>
          <w:lang w:val="en-US"/>
        </w:rPr>
        <w:t xml:space="preserve">Indra </w:t>
      </w:r>
      <w:r w:rsidRPr="00576387">
        <w:rPr>
          <w:b/>
          <w:bCs/>
          <w:sz w:val="22"/>
          <w:szCs w:val="22"/>
          <w:lang w:val="en-US"/>
        </w:rPr>
        <w:br/>
      </w:r>
    </w:p>
    <w:p w:rsidR="00627FC8" w:rsidRPr="00FF053D" w:rsidRDefault="00627FC8" w:rsidP="00627FC8">
      <w:pPr>
        <w:jc w:val="both"/>
        <w:rPr>
          <w:rFonts w:ascii="Arial" w:hAnsi="Arial" w:cs="Arial"/>
          <w:sz w:val="22"/>
          <w:szCs w:val="22"/>
          <w:lang w:val="en-US"/>
        </w:rPr>
      </w:pPr>
      <w:r w:rsidRPr="00FF053D">
        <w:rPr>
          <w:rFonts w:ascii="Arial" w:hAnsi="Arial" w:cs="Arial"/>
          <w:sz w:val="22"/>
          <w:szCs w:val="22"/>
          <w:lang w:val="en-US"/>
        </w:rPr>
        <w:t>Indra is the leading Spanish multinational consulting and technology firm and one of the main players in Europe and Latin America. Innovation is the cornerstone of its business and sustainability, having allocated €550</w:t>
      </w:r>
      <w:r w:rsidR="00FF053D" w:rsidRPr="00FF053D">
        <w:rPr>
          <w:rFonts w:ascii="Arial" w:hAnsi="Arial" w:cs="Arial"/>
          <w:sz w:val="22"/>
          <w:szCs w:val="22"/>
          <w:lang w:val="en-US"/>
        </w:rPr>
        <w:t xml:space="preserve"> </w:t>
      </w:r>
      <w:r w:rsidRPr="00FF053D">
        <w:rPr>
          <w:rFonts w:ascii="Arial" w:hAnsi="Arial" w:cs="Arial"/>
          <w:sz w:val="22"/>
          <w:szCs w:val="22"/>
          <w:lang w:val="en-US"/>
        </w:rPr>
        <w:t xml:space="preserve">M to </w:t>
      </w:r>
      <w:proofErr w:type="spellStart"/>
      <w:r w:rsidRPr="00FF053D">
        <w:rPr>
          <w:rFonts w:ascii="Arial" w:hAnsi="Arial" w:cs="Arial"/>
          <w:sz w:val="22"/>
          <w:szCs w:val="22"/>
          <w:lang w:val="en-US"/>
        </w:rPr>
        <w:t>R+D+i</w:t>
      </w:r>
      <w:proofErr w:type="spellEnd"/>
      <w:r w:rsidRPr="00FF053D">
        <w:rPr>
          <w:rFonts w:ascii="Arial" w:hAnsi="Arial" w:cs="Arial"/>
          <w:sz w:val="22"/>
          <w:szCs w:val="22"/>
          <w:lang w:val="en-US"/>
        </w:rPr>
        <w:t xml:space="preserve"> in the last three years, making it one of the leading companies in Europe in its sector in terms of investment. With sales approaching €3</w:t>
      </w:r>
      <w:r w:rsidR="00FF053D">
        <w:rPr>
          <w:rFonts w:ascii="Arial" w:hAnsi="Arial" w:cs="Arial"/>
          <w:sz w:val="22"/>
          <w:szCs w:val="22"/>
          <w:lang w:val="en-US"/>
        </w:rPr>
        <w:t>,000 M</w:t>
      </w:r>
      <w:r w:rsidRPr="00FF053D">
        <w:rPr>
          <w:rFonts w:ascii="Arial" w:hAnsi="Arial" w:cs="Arial"/>
          <w:sz w:val="22"/>
          <w:szCs w:val="22"/>
          <w:lang w:val="en-US"/>
        </w:rPr>
        <w:t>, 55% of its income is from the international market and over 42,000 professionals work for the company.</w:t>
      </w:r>
    </w:p>
    <w:p w:rsidR="00076E90" w:rsidRPr="00FF053D" w:rsidRDefault="00076E90" w:rsidP="00076E90">
      <w:pPr>
        <w:jc w:val="both"/>
        <w:rPr>
          <w:rStyle w:val="Textoennegrita"/>
          <w:rFonts w:ascii="Arial" w:hAnsi="Arial" w:cs="Arial"/>
          <w:b w:val="0"/>
          <w:bCs w:val="0"/>
          <w:lang w:val="en-US"/>
        </w:rPr>
      </w:pPr>
    </w:p>
    <w:p w:rsidR="00076E90" w:rsidRPr="00FF053D" w:rsidRDefault="00076E90" w:rsidP="00076E90">
      <w:pPr>
        <w:jc w:val="both"/>
        <w:rPr>
          <w:sz w:val="22"/>
          <w:szCs w:val="22"/>
          <w:lang w:val="en-US"/>
        </w:rPr>
      </w:pPr>
    </w:p>
    <w:sectPr w:rsidR="00076E90" w:rsidRPr="00FF053D" w:rsidSect="00690FB3">
      <w:headerReference w:type="default" r:id="rId8"/>
      <w:footerReference w:type="default" r:id="rId9"/>
      <w:type w:val="continuous"/>
      <w:pgSz w:w="11907" w:h="16840"/>
      <w:pgMar w:top="2552" w:right="1418" w:bottom="1985" w:left="1418" w:header="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1405" w:rsidRDefault="00721405">
      <w:r>
        <w:separator/>
      </w:r>
    </w:p>
  </w:endnote>
  <w:endnote w:type="continuationSeparator" w:id="0">
    <w:p w:rsidR="00721405" w:rsidRDefault="0072140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84" w:type="dxa"/>
      <w:tblBorders>
        <w:left w:val="single" w:sz="12" w:space="0" w:color="auto"/>
      </w:tblBorders>
      <w:tblLayout w:type="fixed"/>
      <w:tblCellMar>
        <w:left w:w="70" w:type="dxa"/>
        <w:right w:w="70" w:type="dxa"/>
      </w:tblCellMar>
      <w:tblLook w:val="0000"/>
    </w:tblPr>
    <w:tblGrid>
      <w:gridCol w:w="4181"/>
      <w:gridCol w:w="1418"/>
      <w:gridCol w:w="3685"/>
    </w:tblGrid>
    <w:tr w:rsidR="00F22DBA" w:rsidTr="004374EC">
      <w:trPr>
        <w:trHeight w:val="857"/>
      </w:trPr>
      <w:tc>
        <w:tcPr>
          <w:tcW w:w="4181" w:type="dxa"/>
          <w:tcBorders>
            <w:top w:val="nil"/>
            <w:left w:val="nil"/>
            <w:bottom w:val="nil"/>
            <w:right w:val="nil"/>
          </w:tcBorders>
        </w:tcPr>
        <w:p w:rsidR="00F22DBA" w:rsidRPr="00FF053D" w:rsidRDefault="00F22DBA">
          <w:pPr>
            <w:pStyle w:val="Piedepgina"/>
            <w:tabs>
              <w:tab w:val="left" w:pos="993"/>
            </w:tabs>
            <w:rPr>
              <w:rFonts w:ascii="Arial" w:hAnsi="Arial"/>
              <w:sz w:val="20"/>
              <w:lang w:val="en-US"/>
            </w:rPr>
          </w:pPr>
          <w:r w:rsidRPr="00FF053D">
            <w:rPr>
              <w:rFonts w:ascii="Arial" w:hAnsi="Arial"/>
              <w:sz w:val="20"/>
              <w:lang w:val="en-US"/>
            </w:rPr>
            <w:t>Communication and Media Relations</w:t>
          </w:r>
        </w:p>
        <w:p w:rsidR="00F22DBA" w:rsidRPr="00FF053D" w:rsidRDefault="00F22DBA">
          <w:pPr>
            <w:pStyle w:val="Piedepgina"/>
            <w:tabs>
              <w:tab w:val="left" w:pos="993"/>
            </w:tabs>
            <w:rPr>
              <w:rFonts w:ascii="Arial" w:hAnsi="Arial"/>
              <w:sz w:val="20"/>
              <w:lang w:val="en-US"/>
            </w:rPr>
          </w:pPr>
          <w:r w:rsidRPr="00FF053D">
            <w:rPr>
              <w:rFonts w:ascii="Arial" w:hAnsi="Arial"/>
              <w:sz w:val="20"/>
              <w:lang w:val="en-US"/>
            </w:rPr>
            <w:t xml:space="preserve">Tel.: + (34) 91 480 97 01   </w:t>
          </w:r>
        </w:p>
        <w:p w:rsidR="00F22DBA" w:rsidRPr="004374EC" w:rsidRDefault="00F22DBA" w:rsidP="00627FC8">
          <w:pPr>
            <w:pStyle w:val="Piedepgina"/>
            <w:tabs>
              <w:tab w:val="left" w:pos="993"/>
            </w:tabs>
            <w:rPr>
              <w:rFonts w:ascii="Arial" w:hAnsi="Arial"/>
              <w:sz w:val="20"/>
              <w:lang w:val="es-ES"/>
            </w:rPr>
          </w:pPr>
          <w:r>
            <w:rPr>
              <w:rFonts w:ascii="Arial" w:hAnsi="Arial"/>
              <w:sz w:val="20"/>
            </w:rPr>
            <w:t>indraprensa@indracompany.com</w:t>
          </w:r>
        </w:p>
      </w:tc>
      <w:tc>
        <w:tcPr>
          <w:tcW w:w="1418" w:type="dxa"/>
          <w:tcBorders>
            <w:left w:val="nil"/>
          </w:tcBorders>
        </w:tcPr>
        <w:p w:rsidR="00F22DBA" w:rsidRPr="004374EC" w:rsidRDefault="00F22DBA">
          <w:pPr>
            <w:pStyle w:val="Piedepgina"/>
            <w:jc w:val="right"/>
            <w:rPr>
              <w:rFonts w:ascii="Arial" w:hAnsi="Arial"/>
              <w:sz w:val="20"/>
              <w:lang w:val="es-ES"/>
            </w:rPr>
          </w:pPr>
        </w:p>
        <w:p w:rsidR="00F22DBA" w:rsidRPr="004374EC" w:rsidRDefault="00F22DBA">
          <w:pPr>
            <w:pStyle w:val="Piedepgina"/>
            <w:jc w:val="right"/>
            <w:rPr>
              <w:rFonts w:ascii="Arial" w:hAnsi="Arial"/>
              <w:sz w:val="20"/>
              <w:lang w:val="es-ES"/>
            </w:rPr>
          </w:pPr>
        </w:p>
      </w:tc>
      <w:tc>
        <w:tcPr>
          <w:tcW w:w="3685" w:type="dxa"/>
        </w:tcPr>
        <w:p w:rsidR="00F22DBA" w:rsidRPr="004374EC" w:rsidRDefault="00F22DBA">
          <w:pPr>
            <w:pStyle w:val="Piedepgina"/>
            <w:jc w:val="right"/>
            <w:rPr>
              <w:rFonts w:ascii="Arial" w:hAnsi="Arial"/>
              <w:sz w:val="20"/>
              <w:highlight w:val="yellow"/>
              <w:lang w:val="es-ES"/>
            </w:rPr>
          </w:pPr>
        </w:p>
        <w:p w:rsidR="00F22DBA" w:rsidRPr="004374EC" w:rsidRDefault="00F22DBA">
          <w:pPr>
            <w:pStyle w:val="Piedepgina"/>
            <w:jc w:val="right"/>
            <w:rPr>
              <w:rFonts w:ascii="Arial" w:hAnsi="Arial"/>
              <w:sz w:val="20"/>
              <w:highlight w:val="yellow"/>
              <w:lang w:val="es-ES"/>
            </w:rPr>
          </w:pPr>
        </w:p>
        <w:p w:rsidR="00F22DBA" w:rsidRDefault="00F22DBA" w:rsidP="00576387">
          <w:pPr>
            <w:pStyle w:val="Piedepgina"/>
            <w:jc w:val="right"/>
            <w:rPr>
              <w:rFonts w:ascii="Arial" w:hAnsi="Arial"/>
              <w:sz w:val="20"/>
              <w:highlight w:val="yellow"/>
            </w:rPr>
          </w:pPr>
          <w:r>
            <w:rPr>
              <w:rFonts w:ascii="Arial" w:hAnsi="Arial"/>
              <w:sz w:val="20"/>
            </w:rPr>
            <w:t xml:space="preserve">Madrid, </w:t>
          </w:r>
          <w:proofErr w:type="spellStart"/>
          <w:r>
            <w:rPr>
              <w:rFonts w:ascii="Arial" w:hAnsi="Arial"/>
              <w:sz w:val="20"/>
            </w:rPr>
            <w:t>February</w:t>
          </w:r>
          <w:proofErr w:type="spellEnd"/>
          <w:r w:rsidR="00576387">
            <w:rPr>
              <w:rFonts w:ascii="Arial" w:hAnsi="Arial"/>
              <w:sz w:val="20"/>
            </w:rPr>
            <w:t xml:space="preserve"> 7</w:t>
          </w:r>
          <w:r w:rsidR="00576387" w:rsidRPr="00576387">
            <w:rPr>
              <w:rFonts w:ascii="Arial" w:hAnsi="Arial"/>
              <w:sz w:val="20"/>
              <w:vertAlign w:val="superscript"/>
            </w:rPr>
            <w:t>th</w:t>
          </w:r>
          <w:r>
            <w:rPr>
              <w:rFonts w:ascii="Arial" w:hAnsi="Arial"/>
              <w:sz w:val="20"/>
            </w:rPr>
            <w:t xml:space="preserve"> 2013</w:t>
          </w:r>
        </w:p>
      </w:tc>
    </w:tr>
  </w:tbl>
  <w:p w:rsidR="00F22DBA" w:rsidRDefault="00F22DBA">
    <w:pPr>
      <w:pStyle w:val="Piedepgina"/>
      <w:jc w:val="right"/>
      <w:rPr>
        <w:rFonts w:ascii="Arial" w:hAnsi="Arial"/>
        <w:sz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1405" w:rsidRDefault="00721405">
      <w:r>
        <w:separator/>
      </w:r>
    </w:p>
  </w:footnote>
  <w:footnote w:type="continuationSeparator" w:id="0">
    <w:p w:rsidR="00721405" w:rsidRDefault="007214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DBA" w:rsidRDefault="00F35E97">
    <w:pPr>
      <w:pStyle w:val="Encabezado"/>
    </w:pPr>
    <w:r>
      <w:rPr>
        <w:noProof/>
        <w:lang w:val="es-ES"/>
      </w:rPr>
      <w:drawing>
        <wp:inline distT="0" distB="0" distL="0" distR="0">
          <wp:extent cx="5743575" cy="1438275"/>
          <wp:effectExtent l="19050" t="0" r="9525" b="0"/>
          <wp:docPr id="2" name="Imagen 2" descr="Fractal no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ctal nota"/>
                  <pic:cNvPicPr>
                    <a:picLocks noChangeAspect="1" noChangeArrowheads="1"/>
                  </pic:cNvPicPr>
                </pic:nvPicPr>
                <pic:blipFill>
                  <a:blip r:embed="rId1"/>
                  <a:srcRect/>
                  <a:stretch>
                    <a:fillRect/>
                  </a:stretch>
                </pic:blipFill>
                <pic:spPr bwMode="auto">
                  <a:xfrm>
                    <a:off x="0" y="0"/>
                    <a:ext cx="5743575" cy="14382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36B21"/>
    <w:multiLevelType w:val="hybridMultilevel"/>
    <w:tmpl w:val="627A693A"/>
    <w:lvl w:ilvl="0" w:tplc="0C0A000B">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19382634"/>
    <w:multiLevelType w:val="hybridMultilevel"/>
    <w:tmpl w:val="B0507CFC"/>
    <w:lvl w:ilvl="0" w:tplc="2AEAB028">
      <w:start w:val="1"/>
      <w:numFmt w:val="bullet"/>
      <w:lvlText w:val=""/>
      <w:lvlJc w:val="left"/>
      <w:pPr>
        <w:tabs>
          <w:tab w:val="num" w:pos="360"/>
        </w:tabs>
        <w:ind w:left="360" w:hanging="360"/>
      </w:pPr>
      <w:rPr>
        <w:rFonts w:ascii="Wingdings" w:hAnsi="Wingdings" w:hint="default"/>
      </w:rPr>
    </w:lvl>
    <w:lvl w:ilvl="1" w:tplc="040A0003">
      <w:start w:val="1"/>
      <w:numFmt w:val="decimal"/>
      <w:lvlText w:val="%2."/>
      <w:lvlJc w:val="left"/>
      <w:pPr>
        <w:tabs>
          <w:tab w:val="num" w:pos="1440"/>
        </w:tabs>
        <w:ind w:left="1440" w:hanging="360"/>
      </w:pPr>
    </w:lvl>
    <w:lvl w:ilvl="2" w:tplc="040A0005">
      <w:start w:val="1"/>
      <w:numFmt w:val="decimal"/>
      <w:lvlText w:val="%3."/>
      <w:lvlJc w:val="left"/>
      <w:pPr>
        <w:tabs>
          <w:tab w:val="num" w:pos="2160"/>
        </w:tabs>
        <w:ind w:left="2160" w:hanging="360"/>
      </w:pPr>
    </w:lvl>
    <w:lvl w:ilvl="3" w:tplc="040A0001">
      <w:start w:val="1"/>
      <w:numFmt w:val="decimal"/>
      <w:lvlText w:val="%4."/>
      <w:lvlJc w:val="left"/>
      <w:pPr>
        <w:tabs>
          <w:tab w:val="num" w:pos="2880"/>
        </w:tabs>
        <w:ind w:left="2880" w:hanging="360"/>
      </w:pPr>
    </w:lvl>
    <w:lvl w:ilvl="4" w:tplc="040A0003">
      <w:start w:val="1"/>
      <w:numFmt w:val="decimal"/>
      <w:lvlText w:val="%5."/>
      <w:lvlJc w:val="left"/>
      <w:pPr>
        <w:tabs>
          <w:tab w:val="num" w:pos="3600"/>
        </w:tabs>
        <w:ind w:left="3600" w:hanging="360"/>
      </w:pPr>
    </w:lvl>
    <w:lvl w:ilvl="5" w:tplc="040A0005">
      <w:start w:val="1"/>
      <w:numFmt w:val="decimal"/>
      <w:lvlText w:val="%6."/>
      <w:lvlJc w:val="left"/>
      <w:pPr>
        <w:tabs>
          <w:tab w:val="num" w:pos="4320"/>
        </w:tabs>
        <w:ind w:left="4320" w:hanging="360"/>
      </w:pPr>
    </w:lvl>
    <w:lvl w:ilvl="6" w:tplc="040A0001">
      <w:start w:val="1"/>
      <w:numFmt w:val="decimal"/>
      <w:lvlText w:val="%7."/>
      <w:lvlJc w:val="left"/>
      <w:pPr>
        <w:tabs>
          <w:tab w:val="num" w:pos="5040"/>
        </w:tabs>
        <w:ind w:left="5040" w:hanging="360"/>
      </w:pPr>
    </w:lvl>
    <w:lvl w:ilvl="7" w:tplc="040A0003">
      <w:start w:val="1"/>
      <w:numFmt w:val="decimal"/>
      <w:lvlText w:val="%8."/>
      <w:lvlJc w:val="left"/>
      <w:pPr>
        <w:tabs>
          <w:tab w:val="num" w:pos="5760"/>
        </w:tabs>
        <w:ind w:left="5760" w:hanging="360"/>
      </w:pPr>
    </w:lvl>
    <w:lvl w:ilvl="8" w:tplc="040A0005">
      <w:start w:val="1"/>
      <w:numFmt w:val="decimal"/>
      <w:lvlText w:val="%9."/>
      <w:lvlJc w:val="left"/>
      <w:pPr>
        <w:tabs>
          <w:tab w:val="num" w:pos="6480"/>
        </w:tabs>
        <w:ind w:left="6480" w:hanging="360"/>
      </w:pPr>
    </w:lvl>
  </w:abstractNum>
  <w:abstractNum w:abstractNumId="2">
    <w:nsid w:val="1A752AEC"/>
    <w:multiLevelType w:val="hybridMultilevel"/>
    <w:tmpl w:val="D9DC53DC"/>
    <w:lvl w:ilvl="0" w:tplc="0C0A000B">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nsid w:val="1C9E15F8"/>
    <w:multiLevelType w:val="hybridMultilevel"/>
    <w:tmpl w:val="F4085FB4"/>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Tahoma"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Tahoma"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Tahoma"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1DD93EA2"/>
    <w:multiLevelType w:val="hybridMultilevel"/>
    <w:tmpl w:val="33D270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Symbo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Symbol"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4B139AA"/>
    <w:multiLevelType w:val="hybridMultilevel"/>
    <w:tmpl w:val="CF463298"/>
    <w:lvl w:ilvl="0" w:tplc="0C0A0001">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788"/>
        </w:tabs>
        <w:ind w:left="1788" w:hanging="360"/>
      </w:pPr>
      <w:rPr>
        <w:rFonts w:ascii="Courier New" w:hAnsi="Courier New" w:cs="Symbol"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Symbol"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Symbol"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6">
    <w:nsid w:val="3C9D1FAF"/>
    <w:multiLevelType w:val="hybridMultilevel"/>
    <w:tmpl w:val="4E14CB2C"/>
    <w:lvl w:ilvl="0" w:tplc="040A0005">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7">
    <w:nsid w:val="471E16A6"/>
    <w:multiLevelType w:val="hybridMultilevel"/>
    <w:tmpl w:val="36608D74"/>
    <w:lvl w:ilvl="0" w:tplc="040A000B">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8">
    <w:nsid w:val="520B3664"/>
    <w:multiLevelType w:val="multilevel"/>
    <w:tmpl w:val="4E14CB2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4C02342"/>
    <w:multiLevelType w:val="hybridMultilevel"/>
    <w:tmpl w:val="B79C52E8"/>
    <w:lvl w:ilvl="0" w:tplc="040A000B">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0">
    <w:nsid w:val="54EA6592"/>
    <w:multiLevelType w:val="hybridMultilevel"/>
    <w:tmpl w:val="B85E77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5474779"/>
    <w:multiLevelType w:val="hybridMultilevel"/>
    <w:tmpl w:val="7312EC04"/>
    <w:lvl w:ilvl="0" w:tplc="AC027CF2">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2">
    <w:nsid w:val="64F546BC"/>
    <w:multiLevelType w:val="hybridMultilevel"/>
    <w:tmpl w:val="CA8882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5A25485"/>
    <w:multiLevelType w:val="hybridMultilevel"/>
    <w:tmpl w:val="92DA261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68D02F36"/>
    <w:multiLevelType w:val="multilevel"/>
    <w:tmpl w:val="7312EC0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6F4D3A1E"/>
    <w:multiLevelType w:val="hybridMultilevel"/>
    <w:tmpl w:val="89BEAFAE"/>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71870E4D"/>
    <w:multiLevelType w:val="hybridMultilevel"/>
    <w:tmpl w:val="B6DA6C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Symbo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Symbol"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77E26575"/>
    <w:multiLevelType w:val="singleLevel"/>
    <w:tmpl w:val="460E0A3E"/>
    <w:lvl w:ilvl="0">
      <w:numFmt w:val="bullet"/>
      <w:lvlText w:val=""/>
      <w:lvlJc w:val="left"/>
      <w:pPr>
        <w:tabs>
          <w:tab w:val="num" w:pos="405"/>
        </w:tabs>
        <w:ind w:left="405" w:hanging="360"/>
      </w:pPr>
      <w:rPr>
        <w:rFonts w:ascii="Wingdings" w:hAnsi="Wingdings" w:hint="default"/>
      </w:rPr>
    </w:lvl>
  </w:abstractNum>
  <w:num w:numId="1">
    <w:abstractNumId w:val="13"/>
  </w:num>
  <w:num w:numId="2">
    <w:abstractNumId w:val="15"/>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8"/>
  </w:num>
  <w:num w:numId="9">
    <w:abstractNumId w:val="7"/>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4"/>
  </w:num>
  <w:num w:numId="13">
    <w:abstractNumId w:val="9"/>
  </w:num>
  <w:num w:numId="14">
    <w:abstractNumId w:val="3"/>
  </w:num>
  <w:num w:numId="15">
    <w:abstractNumId w:val="0"/>
  </w:num>
  <w:num w:numId="16">
    <w:abstractNumId w:val="5"/>
  </w:num>
  <w:num w:numId="17">
    <w:abstractNumId w:val="4"/>
  </w:num>
  <w:num w:numId="18">
    <w:abstractNumId w:val="16"/>
  </w:num>
  <w:num w:numId="19">
    <w:abstractNumId w:val="12"/>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7409" style="v-text-anchor:middle" fill="f" fillcolor="#d0bb96" strokecolor="#596e97">
      <v:fill color="#d0bb96" on="f"/>
      <v:stroke color="#596e97"/>
      <v:shadow color="#d0d5de"/>
    </o:shapedefaults>
  </w:hdrShapeDefaults>
  <w:footnotePr>
    <w:footnote w:id="-1"/>
    <w:footnote w:id="0"/>
  </w:footnotePr>
  <w:endnotePr>
    <w:endnote w:id="-1"/>
    <w:endnote w:id="0"/>
  </w:endnotePr>
  <w:compat/>
  <w:rsids>
    <w:rsidRoot w:val="005D21D2"/>
    <w:rsid w:val="00070019"/>
    <w:rsid w:val="00076E90"/>
    <w:rsid w:val="000B42AA"/>
    <w:rsid w:val="00126AAA"/>
    <w:rsid w:val="001678CB"/>
    <w:rsid w:val="00262466"/>
    <w:rsid w:val="002B345B"/>
    <w:rsid w:val="003C1CA0"/>
    <w:rsid w:val="004104D0"/>
    <w:rsid w:val="00413BAE"/>
    <w:rsid w:val="004374EC"/>
    <w:rsid w:val="00543289"/>
    <w:rsid w:val="00576387"/>
    <w:rsid w:val="005D21D2"/>
    <w:rsid w:val="00627FC8"/>
    <w:rsid w:val="00690FB3"/>
    <w:rsid w:val="006941BC"/>
    <w:rsid w:val="00713E57"/>
    <w:rsid w:val="00721405"/>
    <w:rsid w:val="00741FB9"/>
    <w:rsid w:val="007E1269"/>
    <w:rsid w:val="00813AA0"/>
    <w:rsid w:val="008157A7"/>
    <w:rsid w:val="00871364"/>
    <w:rsid w:val="00872F17"/>
    <w:rsid w:val="008909AB"/>
    <w:rsid w:val="00892965"/>
    <w:rsid w:val="008C193D"/>
    <w:rsid w:val="00914C21"/>
    <w:rsid w:val="00934F31"/>
    <w:rsid w:val="00975297"/>
    <w:rsid w:val="009A744F"/>
    <w:rsid w:val="00AE168D"/>
    <w:rsid w:val="00AE759B"/>
    <w:rsid w:val="00AF55A2"/>
    <w:rsid w:val="00B20BAE"/>
    <w:rsid w:val="00B53F2B"/>
    <w:rsid w:val="00B9445C"/>
    <w:rsid w:val="00CB30E4"/>
    <w:rsid w:val="00CC0844"/>
    <w:rsid w:val="00D45DD5"/>
    <w:rsid w:val="00D90473"/>
    <w:rsid w:val="00E105CB"/>
    <w:rsid w:val="00EA605E"/>
    <w:rsid w:val="00ED7EB5"/>
    <w:rsid w:val="00F22DBA"/>
    <w:rsid w:val="00F35E97"/>
    <w:rsid w:val="00FD4AB5"/>
    <w:rsid w:val="00FF053D"/>
  </w:rsids>
  <m:mathPr>
    <m:mathFont m:val="Cambria Math"/>
    <m:brkBin m:val="before"/>
    <m:brkBinSub m:val="--"/>
    <m:smallFrac m:val="off"/>
    <m:dispDef/>
    <m:lMargin m:val="0"/>
    <m:rMargin m:val="0"/>
    <m:defJc m:val="centerGroup"/>
    <m:wrapIndent m:val="1440"/>
    <m:intLim m:val="subSup"/>
    <m:naryLim m:val="undOvr"/>
  </m:mathPr>
  <w:themeFontLang w:val="es-ES" w:bidi="ks-Dev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style="v-text-anchor:middle" fill="f" fillcolor="#d0bb96" strokecolor="#596e97">
      <v:fill color="#d0bb96" on="f"/>
      <v:stroke color="#596e97"/>
      <v:shadow color="#d0d5d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annotation subjec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193D"/>
    <w:rPr>
      <w:sz w:val="24"/>
      <w:lang w:val="es-ES_tradnl"/>
    </w:rPr>
  </w:style>
  <w:style w:type="paragraph" w:styleId="Ttulo1">
    <w:name w:val="heading 1"/>
    <w:basedOn w:val="Normal"/>
    <w:next w:val="Normal"/>
    <w:qFormat/>
    <w:rsid w:val="008C193D"/>
    <w:pPr>
      <w:keepNext/>
      <w:suppressAutoHyphens/>
      <w:jc w:val="center"/>
      <w:outlineLvl w:val="0"/>
    </w:pPr>
    <w:rPr>
      <w:rFonts w:ascii="Arial" w:hAnsi="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8C193D"/>
    <w:pPr>
      <w:tabs>
        <w:tab w:val="center" w:pos="4252"/>
        <w:tab w:val="right" w:pos="8504"/>
      </w:tabs>
    </w:pPr>
  </w:style>
  <w:style w:type="paragraph" w:styleId="Piedepgina">
    <w:name w:val="footer"/>
    <w:basedOn w:val="Normal"/>
    <w:rsid w:val="008C193D"/>
    <w:pPr>
      <w:tabs>
        <w:tab w:val="center" w:pos="4252"/>
        <w:tab w:val="right" w:pos="8504"/>
      </w:tabs>
    </w:pPr>
  </w:style>
  <w:style w:type="paragraph" w:styleId="Textoindependiente">
    <w:name w:val="Body Text"/>
    <w:basedOn w:val="Normal"/>
    <w:rsid w:val="008C193D"/>
    <w:pPr>
      <w:suppressAutoHyphens/>
      <w:jc w:val="both"/>
    </w:pPr>
    <w:rPr>
      <w:rFonts w:ascii="Arial" w:hAnsi="Arial"/>
    </w:rPr>
  </w:style>
  <w:style w:type="paragraph" w:styleId="Textoindependiente2">
    <w:name w:val="Body Text 2"/>
    <w:basedOn w:val="Normal"/>
    <w:rsid w:val="008C193D"/>
    <w:pPr>
      <w:jc w:val="both"/>
    </w:pPr>
    <w:rPr>
      <w:rFonts w:ascii="Arial" w:hAnsi="Arial" w:cs="Arial"/>
      <w:szCs w:val="24"/>
      <w:lang w:val="es-ES"/>
    </w:rPr>
  </w:style>
  <w:style w:type="paragraph" w:styleId="Sangra3detindependiente">
    <w:name w:val="Body Text Indent 3"/>
    <w:basedOn w:val="Normal"/>
    <w:rsid w:val="008C193D"/>
    <w:pPr>
      <w:spacing w:after="120"/>
      <w:ind w:left="283"/>
    </w:pPr>
    <w:rPr>
      <w:sz w:val="16"/>
      <w:szCs w:val="16"/>
    </w:rPr>
  </w:style>
  <w:style w:type="character" w:styleId="Hipervnculo">
    <w:name w:val="Hyperlink"/>
    <w:basedOn w:val="Fuentedeprrafopredeter"/>
    <w:rsid w:val="008C193D"/>
    <w:rPr>
      <w:strike w:val="0"/>
      <w:dstrike w:val="0"/>
      <w:color w:val="0000FF"/>
      <w:u w:val="none"/>
      <w:effect w:val="none"/>
    </w:rPr>
  </w:style>
  <w:style w:type="paragraph" w:styleId="NormalWeb">
    <w:name w:val="Normal (Web)"/>
    <w:basedOn w:val="Normal"/>
    <w:uiPriority w:val="99"/>
    <w:rsid w:val="008C193D"/>
    <w:rPr>
      <w:szCs w:val="24"/>
      <w:lang w:val="es-ES"/>
    </w:rPr>
  </w:style>
  <w:style w:type="paragraph" w:styleId="Textodeglobo">
    <w:name w:val="Balloon Text"/>
    <w:basedOn w:val="Normal"/>
    <w:semiHidden/>
    <w:rsid w:val="008C193D"/>
    <w:rPr>
      <w:rFonts w:ascii="Tahoma" w:hAnsi="Tahoma" w:cs="Tahoma"/>
      <w:sz w:val="16"/>
      <w:szCs w:val="16"/>
    </w:rPr>
  </w:style>
  <w:style w:type="character" w:styleId="Textoennegrita">
    <w:name w:val="Strong"/>
    <w:basedOn w:val="Fuentedeprrafopredeter"/>
    <w:uiPriority w:val="22"/>
    <w:qFormat/>
    <w:rsid w:val="007E7DFD"/>
    <w:rPr>
      <w:b/>
      <w:bCs/>
    </w:rPr>
  </w:style>
  <w:style w:type="paragraph" w:styleId="Textosinformato">
    <w:name w:val="Plain Text"/>
    <w:basedOn w:val="Normal"/>
    <w:link w:val="TextosinformatoCar"/>
    <w:uiPriority w:val="99"/>
    <w:unhideWhenUsed/>
    <w:rsid w:val="002B345B"/>
    <w:rPr>
      <w:rFonts w:ascii="Consolas" w:eastAsia="Calibri" w:hAnsi="Consolas" w:cs="Consolas"/>
      <w:sz w:val="21"/>
      <w:szCs w:val="21"/>
      <w:lang w:val="es-ES"/>
    </w:rPr>
  </w:style>
  <w:style w:type="character" w:customStyle="1" w:styleId="TextosinformatoCar">
    <w:name w:val="Texto sin formato Car"/>
    <w:basedOn w:val="Fuentedeprrafopredeter"/>
    <w:link w:val="Textosinformato"/>
    <w:uiPriority w:val="99"/>
    <w:rsid w:val="002B345B"/>
    <w:rPr>
      <w:rFonts w:ascii="Consolas" w:eastAsia="Calibri" w:hAnsi="Consolas" w:cs="Consolas"/>
      <w:sz w:val="21"/>
      <w:szCs w:val="21"/>
    </w:rPr>
  </w:style>
  <w:style w:type="character" w:styleId="Refdecomentario">
    <w:name w:val="annotation reference"/>
    <w:basedOn w:val="Fuentedeprrafopredeter"/>
    <w:rsid w:val="00262466"/>
    <w:rPr>
      <w:sz w:val="16"/>
      <w:szCs w:val="16"/>
    </w:rPr>
  </w:style>
  <w:style w:type="paragraph" w:styleId="Textocomentario">
    <w:name w:val="annotation text"/>
    <w:basedOn w:val="Normal"/>
    <w:link w:val="TextocomentarioCar"/>
    <w:rsid w:val="00262466"/>
    <w:rPr>
      <w:sz w:val="20"/>
    </w:rPr>
  </w:style>
  <w:style w:type="character" w:customStyle="1" w:styleId="TextocomentarioCar">
    <w:name w:val="Texto comentario Car"/>
    <w:basedOn w:val="Fuentedeprrafopredeter"/>
    <w:link w:val="Textocomentario"/>
    <w:rsid w:val="00262466"/>
    <w:rPr>
      <w:lang w:val="es-ES_tradnl"/>
    </w:rPr>
  </w:style>
  <w:style w:type="paragraph" w:styleId="Asuntodelcomentario">
    <w:name w:val="annotation subject"/>
    <w:basedOn w:val="Textocomentario"/>
    <w:next w:val="Textocomentario"/>
    <w:link w:val="AsuntodelcomentarioCar"/>
    <w:uiPriority w:val="99"/>
    <w:rsid w:val="00262466"/>
    <w:rPr>
      <w:b/>
      <w:bCs/>
    </w:rPr>
  </w:style>
  <w:style w:type="character" w:customStyle="1" w:styleId="AsuntodelcomentarioCar">
    <w:name w:val="Asunto del comentario Car"/>
    <w:basedOn w:val="TextocomentarioCar"/>
    <w:link w:val="Asuntodelcomentario"/>
    <w:uiPriority w:val="99"/>
    <w:rsid w:val="00262466"/>
    <w:rPr>
      <w:b/>
      <w:bCs/>
    </w:rPr>
  </w:style>
</w:styles>
</file>

<file path=word/webSettings.xml><?xml version="1.0" encoding="utf-8"?>
<w:webSettings xmlns:r="http://schemas.openxmlformats.org/officeDocument/2006/relationships" xmlns:w="http://schemas.openxmlformats.org/wordprocessingml/2006/main">
  <w:divs>
    <w:div w:id="171530073">
      <w:bodyDiv w:val="1"/>
      <w:marLeft w:val="0"/>
      <w:marRight w:val="0"/>
      <w:marTop w:val="0"/>
      <w:marBottom w:val="0"/>
      <w:divBdr>
        <w:top w:val="none" w:sz="0" w:space="0" w:color="auto"/>
        <w:left w:val="none" w:sz="0" w:space="0" w:color="auto"/>
        <w:bottom w:val="none" w:sz="0" w:space="0" w:color="auto"/>
        <w:right w:val="none" w:sz="0" w:space="0" w:color="auto"/>
      </w:divBdr>
    </w:div>
    <w:div w:id="369957484">
      <w:bodyDiv w:val="1"/>
      <w:marLeft w:val="0"/>
      <w:marRight w:val="0"/>
      <w:marTop w:val="0"/>
      <w:marBottom w:val="0"/>
      <w:divBdr>
        <w:top w:val="none" w:sz="0" w:space="0" w:color="auto"/>
        <w:left w:val="none" w:sz="0" w:space="0" w:color="auto"/>
        <w:bottom w:val="none" w:sz="0" w:space="0" w:color="auto"/>
        <w:right w:val="none" w:sz="0" w:space="0" w:color="auto"/>
      </w:divBdr>
      <w:divsChild>
        <w:div w:id="520514765">
          <w:marLeft w:val="0"/>
          <w:marRight w:val="0"/>
          <w:marTop w:val="180"/>
          <w:marBottom w:val="100"/>
          <w:divBdr>
            <w:top w:val="none" w:sz="0" w:space="0" w:color="auto"/>
            <w:left w:val="none" w:sz="0" w:space="0" w:color="auto"/>
            <w:bottom w:val="none" w:sz="0" w:space="0" w:color="auto"/>
            <w:right w:val="none" w:sz="0" w:space="0" w:color="auto"/>
          </w:divBdr>
          <w:divsChild>
            <w:div w:id="1095782143">
              <w:marLeft w:val="0"/>
              <w:marRight w:val="0"/>
              <w:marTop w:val="0"/>
              <w:marBottom w:val="0"/>
              <w:divBdr>
                <w:top w:val="none" w:sz="0" w:space="0" w:color="auto"/>
                <w:left w:val="none" w:sz="0" w:space="0" w:color="auto"/>
                <w:bottom w:val="none" w:sz="0" w:space="0" w:color="auto"/>
                <w:right w:val="none" w:sz="0" w:space="0" w:color="auto"/>
              </w:divBdr>
              <w:divsChild>
                <w:div w:id="1348091957">
                  <w:marLeft w:val="0"/>
                  <w:marRight w:val="0"/>
                  <w:marTop w:val="0"/>
                  <w:marBottom w:val="0"/>
                  <w:divBdr>
                    <w:top w:val="none" w:sz="0" w:space="0" w:color="auto"/>
                    <w:left w:val="none" w:sz="0" w:space="0" w:color="auto"/>
                    <w:bottom w:val="none" w:sz="0" w:space="0" w:color="auto"/>
                    <w:right w:val="none" w:sz="0" w:space="0" w:color="auto"/>
                  </w:divBdr>
                  <w:divsChild>
                    <w:div w:id="5817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234851">
      <w:bodyDiv w:val="1"/>
      <w:marLeft w:val="0"/>
      <w:marRight w:val="0"/>
      <w:marTop w:val="0"/>
      <w:marBottom w:val="0"/>
      <w:divBdr>
        <w:top w:val="none" w:sz="0" w:space="0" w:color="auto"/>
        <w:left w:val="none" w:sz="0" w:space="0" w:color="auto"/>
        <w:bottom w:val="none" w:sz="0" w:space="0" w:color="auto"/>
        <w:right w:val="none" w:sz="0" w:space="0" w:color="auto"/>
      </w:divBdr>
    </w:div>
    <w:div w:id="1006245917">
      <w:bodyDiv w:val="1"/>
      <w:marLeft w:val="0"/>
      <w:marRight w:val="0"/>
      <w:marTop w:val="0"/>
      <w:marBottom w:val="0"/>
      <w:divBdr>
        <w:top w:val="none" w:sz="0" w:space="0" w:color="auto"/>
        <w:left w:val="none" w:sz="0" w:space="0" w:color="auto"/>
        <w:bottom w:val="none" w:sz="0" w:space="0" w:color="auto"/>
        <w:right w:val="none" w:sz="0" w:space="0" w:color="auto"/>
      </w:divBdr>
      <w:divsChild>
        <w:div w:id="984239561">
          <w:marLeft w:val="0"/>
          <w:marRight w:val="0"/>
          <w:marTop w:val="0"/>
          <w:marBottom w:val="0"/>
          <w:divBdr>
            <w:top w:val="none" w:sz="0" w:space="0" w:color="auto"/>
            <w:left w:val="none" w:sz="0" w:space="0" w:color="auto"/>
            <w:bottom w:val="none" w:sz="0" w:space="0" w:color="auto"/>
            <w:right w:val="none" w:sz="0" w:space="0" w:color="auto"/>
          </w:divBdr>
          <w:divsChild>
            <w:div w:id="936713333">
              <w:marLeft w:val="0"/>
              <w:marRight w:val="0"/>
              <w:marTop w:val="0"/>
              <w:marBottom w:val="0"/>
              <w:divBdr>
                <w:top w:val="none" w:sz="0" w:space="0" w:color="auto"/>
                <w:left w:val="none" w:sz="0" w:space="0" w:color="auto"/>
                <w:bottom w:val="none" w:sz="0" w:space="0" w:color="auto"/>
                <w:right w:val="none" w:sz="0" w:space="0" w:color="auto"/>
              </w:divBdr>
              <w:divsChild>
                <w:div w:id="482822144">
                  <w:marLeft w:val="0"/>
                  <w:marRight w:val="0"/>
                  <w:marTop w:val="0"/>
                  <w:marBottom w:val="0"/>
                  <w:divBdr>
                    <w:top w:val="none" w:sz="0" w:space="0" w:color="auto"/>
                    <w:left w:val="none" w:sz="0" w:space="0" w:color="auto"/>
                    <w:bottom w:val="none" w:sz="0" w:space="0" w:color="auto"/>
                    <w:right w:val="none" w:sz="0" w:space="0" w:color="auto"/>
                  </w:divBdr>
                  <w:divsChild>
                    <w:div w:id="33895378">
                      <w:marLeft w:val="0"/>
                      <w:marRight w:val="0"/>
                      <w:marTop w:val="0"/>
                      <w:marBottom w:val="0"/>
                      <w:divBdr>
                        <w:top w:val="none" w:sz="0" w:space="0" w:color="auto"/>
                        <w:left w:val="none" w:sz="0" w:space="0" w:color="auto"/>
                        <w:bottom w:val="none" w:sz="0" w:space="0" w:color="auto"/>
                        <w:right w:val="none" w:sz="0" w:space="0" w:color="auto"/>
                      </w:divBdr>
                      <w:divsChild>
                        <w:div w:id="51815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345454">
      <w:bodyDiv w:val="1"/>
      <w:marLeft w:val="0"/>
      <w:marRight w:val="0"/>
      <w:marTop w:val="0"/>
      <w:marBottom w:val="0"/>
      <w:divBdr>
        <w:top w:val="none" w:sz="0" w:space="0" w:color="auto"/>
        <w:left w:val="none" w:sz="0" w:space="0" w:color="auto"/>
        <w:bottom w:val="none" w:sz="0" w:space="0" w:color="auto"/>
        <w:right w:val="none" w:sz="0" w:space="0" w:color="auto"/>
      </w:divBdr>
    </w:div>
    <w:div w:id="1753625508">
      <w:bodyDiv w:val="1"/>
      <w:marLeft w:val="0"/>
      <w:marRight w:val="0"/>
      <w:marTop w:val="0"/>
      <w:marBottom w:val="0"/>
      <w:divBdr>
        <w:top w:val="none" w:sz="0" w:space="0" w:color="auto"/>
        <w:left w:val="none" w:sz="0" w:space="0" w:color="auto"/>
        <w:bottom w:val="none" w:sz="0" w:space="0" w:color="auto"/>
        <w:right w:val="none" w:sz="0" w:space="0" w:color="auto"/>
      </w:divBdr>
      <w:divsChild>
        <w:div w:id="2012368791">
          <w:marLeft w:val="0"/>
          <w:marRight w:val="0"/>
          <w:marTop w:val="180"/>
          <w:marBottom w:val="100"/>
          <w:divBdr>
            <w:top w:val="none" w:sz="0" w:space="0" w:color="auto"/>
            <w:left w:val="none" w:sz="0" w:space="0" w:color="auto"/>
            <w:bottom w:val="none" w:sz="0" w:space="0" w:color="auto"/>
            <w:right w:val="none" w:sz="0" w:space="0" w:color="auto"/>
          </w:divBdr>
          <w:divsChild>
            <w:div w:id="1728143827">
              <w:marLeft w:val="0"/>
              <w:marRight w:val="0"/>
              <w:marTop w:val="0"/>
              <w:marBottom w:val="0"/>
              <w:divBdr>
                <w:top w:val="none" w:sz="0" w:space="0" w:color="auto"/>
                <w:left w:val="none" w:sz="0" w:space="0" w:color="auto"/>
                <w:bottom w:val="none" w:sz="0" w:space="0" w:color="auto"/>
                <w:right w:val="none" w:sz="0" w:space="0" w:color="auto"/>
              </w:divBdr>
              <w:divsChild>
                <w:div w:id="2061591845">
                  <w:marLeft w:val="0"/>
                  <w:marRight w:val="0"/>
                  <w:marTop w:val="0"/>
                  <w:marBottom w:val="0"/>
                  <w:divBdr>
                    <w:top w:val="none" w:sz="0" w:space="0" w:color="auto"/>
                    <w:left w:val="none" w:sz="0" w:space="0" w:color="auto"/>
                    <w:bottom w:val="none" w:sz="0" w:space="0" w:color="auto"/>
                    <w:right w:val="none" w:sz="0" w:space="0" w:color="auto"/>
                  </w:divBdr>
                  <w:divsChild>
                    <w:div w:id="63013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588</Words>
  <Characters>3261</Characters>
  <Application>Microsoft Office Word</Application>
  <DocSecurity>0</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lpstr> </vt:lpstr>
    </vt:vector>
  </TitlesOfParts>
  <Company>INDRA</Company>
  <LinksUpToDate>false</LinksUpToDate>
  <CharactersWithSpaces>3842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indra</dc:creator>
  <cp:lastModifiedBy>indra</cp:lastModifiedBy>
  <cp:revision>3</cp:revision>
  <cp:lastPrinted>2013-01-31T10:02:00Z</cp:lastPrinted>
  <dcterms:created xsi:type="dcterms:W3CDTF">2013-02-07T10:59:00Z</dcterms:created>
  <dcterms:modified xsi:type="dcterms:W3CDTF">2013-05-08T15:37:00Z</dcterms:modified>
</cp:coreProperties>
</file>